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FB8" w:rsidRDefault="00936FB8" w:rsidP="00936FB8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Приложение №9</w:t>
      </w:r>
    </w:p>
    <w:p w:rsidR="00936FB8" w:rsidRDefault="00936FB8" w:rsidP="00936FB8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к  Порядку разработки, утверждения и</w:t>
      </w:r>
    </w:p>
    <w:p w:rsidR="00936FB8" w:rsidRDefault="00936FB8" w:rsidP="00936FB8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реализации муниципальных программ</w:t>
      </w:r>
    </w:p>
    <w:p w:rsidR="00B97E5C" w:rsidRDefault="00B97E5C" w:rsidP="00936FB8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Кирсановского муниципального округа</w:t>
      </w:r>
    </w:p>
    <w:p w:rsidR="00936FB8" w:rsidRDefault="00936FB8" w:rsidP="00936FB8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Тамбовской области</w:t>
      </w:r>
    </w:p>
    <w:p w:rsidR="00936FB8" w:rsidRPr="00936FB8" w:rsidRDefault="00936FB8" w:rsidP="00936FB8">
      <w:pPr>
        <w:autoSpaceDE w:val="0"/>
        <w:autoSpaceDN w:val="0"/>
        <w:adjustRightInd w:val="0"/>
        <w:spacing w:after="0" w:line="240" w:lineRule="auto"/>
        <w:ind w:right="17"/>
        <w:jc w:val="center"/>
        <w:rPr>
          <w:rFonts w:ascii="Times New Roman" w:hAnsi="Times New Roman" w:cs="Times New Roman"/>
          <w:caps/>
          <w:color w:val="000000"/>
          <w:sz w:val="26"/>
          <w:szCs w:val="26"/>
        </w:rPr>
      </w:pPr>
    </w:p>
    <w:p w:rsidR="00936FB8" w:rsidRPr="00936FB8" w:rsidRDefault="00936FB8" w:rsidP="00936F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6"/>
          <w:szCs w:val="26"/>
        </w:rPr>
      </w:pPr>
    </w:p>
    <w:p w:rsidR="00936FB8" w:rsidRPr="00696512" w:rsidRDefault="00936FB8" w:rsidP="00936F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</w:rPr>
        <w:t>С</w:t>
      </w:r>
      <w:proofErr w:type="gramEnd"/>
      <w:r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</w:rPr>
        <w:t xml:space="preserve"> в е д е н и </w:t>
      </w:r>
      <w:proofErr w:type="gramStart"/>
      <w:r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</w:rPr>
        <w:t>я</w:t>
      </w:r>
      <w:proofErr w:type="gramEnd"/>
      <w:r>
        <w:rPr>
          <w:rFonts w:ascii="Times New Roman CYR" w:hAnsi="Times New Roman CYR" w:cs="Times New Roman CYR"/>
          <w:b/>
          <w:bCs/>
          <w:caps/>
          <w:color w:val="000000"/>
          <w:sz w:val="26"/>
          <w:szCs w:val="26"/>
        </w:rPr>
        <w:br/>
      </w:r>
      <w:r w:rsidRPr="006965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достижении значений показателей муниципальной программы </w:t>
      </w:r>
      <w:r w:rsidR="00696512" w:rsidRPr="00696512">
        <w:rPr>
          <w:rFonts w:ascii="Times New Roman" w:hAnsi="Times New Roman" w:cs="Times New Roman"/>
          <w:b/>
          <w:sz w:val="28"/>
          <w:szCs w:val="28"/>
        </w:rPr>
        <w:t xml:space="preserve">«Развитие </w:t>
      </w:r>
      <w:r w:rsidR="00B97E5C">
        <w:rPr>
          <w:rFonts w:ascii="Times New Roman" w:hAnsi="Times New Roman" w:cs="Times New Roman"/>
          <w:b/>
          <w:sz w:val="28"/>
          <w:szCs w:val="28"/>
        </w:rPr>
        <w:t>образования Кирсановского муниципального округа</w:t>
      </w:r>
      <w:r w:rsidR="00696512" w:rsidRPr="00696512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B97E5C">
        <w:rPr>
          <w:rFonts w:ascii="Times New Roman" w:hAnsi="Times New Roman" w:cs="Times New Roman"/>
          <w:b/>
          <w:sz w:val="28"/>
          <w:szCs w:val="28"/>
        </w:rPr>
        <w:t>2</w:t>
      </w:r>
      <w:r w:rsidR="00696512" w:rsidRPr="00696512">
        <w:rPr>
          <w:rFonts w:ascii="Times New Roman" w:hAnsi="Times New Roman" w:cs="Times New Roman"/>
          <w:b/>
          <w:sz w:val="28"/>
          <w:szCs w:val="28"/>
        </w:rPr>
        <w:t>4-20</w:t>
      </w:r>
      <w:r w:rsidR="003D079C">
        <w:rPr>
          <w:rFonts w:ascii="Times New Roman" w:hAnsi="Times New Roman" w:cs="Times New Roman"/>
          <w:b/>
          <w:sz w:val="28"/>
          <w:szCs w:val="28"/>
        </w:rPr>
        <w:t>30</w:t>
      </w:r>
      <w:r w:rsidR="00AF6FBE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696512" w:rsidRPr="00696512">
        <w:rPr>
          <w:rFonts w:ascii="Times New Roman" w:hAnsi="Times New Roman" w:cs="Times New Roman"/>
          <w:b/>
          <w:sz w:val="28"/>
          <w:szCs w:val="28"/>
        </w:rPr>
        <w:t>»</w:t>
      </w:r>
      <w:r w:rsidR="00632E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65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Кирсановского </w:t>
      </w:r>
      <w:r w:rsidR="00B97E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округа</w:t>
      </w:r>
      <w:r w:rsidRPr="006965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Тамбовской области,</w:t>
      </w:r>
    </w:p>
    <w:p w:rsidR="00977727" w:rsidRDefault="00936FB8" w:rsidP="00936F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6965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подпрограмм муниципальн</w:t>
      </w:r>
      <w:r w:rsidR="00B97E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ой программы Кирсановского муниципального округа</w:t>
      </w:r>
      <w:r w:rsidRPr="006965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Тамбовской област</w:t>
      </w:r>
      <w:r w:rsidR="00632E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936FB8" w:rsidRPr="00696512" w:rsidRDefault="00417450" w:rsidP="00936F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 202</w:t>
      </w:r>
      <w:r w:rsidR="00B97E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777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год.</w:t>
      </w:r>
      <w:bookmarkStart w:id="0" w:name="_GoBack"/>
      <w:bookmarkEnd w:id="0"/>
    </w:p>
    <w:p w:rsidR="00936FB8" w:rsidRPr="007E622A" w:rsidRDefault="00936FB8" w:rsidP="00936FB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tbl>
      <w:tblPr>
        <w:tblW w:w="13543" w:type="dxa"/>
        <w:tblInd w:w="174" w:type="dxa"/>
        <w:tblLayout w:type="fixed"/>
        <w:tblLook w:val="0000"/>
      </w:tblPr>
      <w:tblGrid>
        <w:gridCol w:w="795"/>
        <w:gridCol w:w="3534"/>
        <w:gridCol w:w="1470"/>
        <w:gridCol w:w="1932"/>
        <w:gridCol w:w="1785"/>
        <w:gridCol w:w="1680"/>
        <w:gridCol w:w="2347"/>
      </w:tblGrid>
      <w:tr w:rsidR="00936FB8" w:rsidRPr="00936FB8" w:rsidTr="002236B5">
        <w:trPr>
          <w:trHeight w:val="23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br/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Показатель (индикатор)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наименование)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Единица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br/>
              <w:t>измерения</w:t>
            </w:r>
          </w:p>
        </w:tc>
        <w:tc>
          <w:tcPr>
            <w:tcW w:w="5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P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Значения показателей (индикаторов) муниципально</w:t>
            </w:r>
            <w:r w:rsidR="00B97E5C">
              <w:rPr>
                <w:rFonts w:ascii="Times New Roman CYR" w:hAnsi="Times New Roman CYR" w:cs="Times New Roman CYR"/>
                <w:sz w:val="26"/>
                <w:szCs w:val="26"/>
              </w:rPr>
              <w:t>й программы Кирсановского муниципального округа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Тамбовской области,</w:t>
            </w:r>
            <w:r w:rsidR="00B97E5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2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FB8" w:rsidRPr="00936FB8" w:rsidRDefault="00936FB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br/>
            </w:r>
            <w:r w:rsidRPr="00936FB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при наличии)</w:t>
            </w:r>
          </w:p>
        </w:tc>
      </w:tr>
      <w:tr w:rsidR="00936FB8" w:rsidTr="002236B5">
        <w:trPr>
          <w:trHeight w:val="23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P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P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P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год, предшествующий</w:t>
            </w:r>
          </w:p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отчетному</w:t>
            </w:r>
          </w:p>
        </w:tc>
        <w:tc>
          <w:tcPr>
            <w:tcW w:w="346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отчетный год</w:t>
            </w:r>
          </w:p>
        </w:tc>
        <w:tc>
          <w:tcPr>
            <w:tcW w:w="2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936FB8" w:rsidTr="002236B5">
        <w:trPr>
          <w:trHeight w:val="23"/>
        </w:trPr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93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план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факт</w:t>
            </w:r>
          </w:p>
        </w:tc>
        <w:tc>
          <w:tcPr>
            <w:tcW w:w="2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936FB8" w:rsidTr="002236B5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FB8" w:rsidRDefault="00936F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936FB8" w:rsidRPr="00936FB8" w:rsidTr="002236B5">
        <w:trPr>
          <w:trHeight w:val="23"/>
        </w:trPr>
        <w:tc>
          <w:tcPr>
            <w:tcW w:w="13543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36FB8" w:rsidRPr="00936FB8" w:rsidRDefault="00936FB8" w:rsidP="00B9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Муниципальная программа</w:t>
            </w:r>
            <w:r w:rsidR="002457B6">
              <w:rPr>
                <w:rFonts w:ascii="Times New Roman CYR" w:hAnsi="Times New Roman CYR" w:cs="Times New Roman CYR"/>
                <w:sz w:val="26"/>
                <w:szCs w:val="26"/>
              </w:rPr>
              <w:t xml:space="preserve"> «Развитие </w:t>
            </w:r>
            <w:r w:rsidR="00B97E5C">
              <w:rPr>
                <w:rFonts w:ascii="Times New Roman CYR" w:hAnsi="Times New Roman CYR" w:cs="Times New Roman CYR"/>
                <w:sz w:val="26"/>
                <w:szCs w:val="26"/>
              </w:rPr>
              <w:t>образования Кирсановского муниципального округа</w:t>
            </w:r>
            <w:r w:rsidR="002457B6">
              <w:rPr>
                <w:rFonts w:ascii="Times New Roman CYR" w:hAnsi="Times New Roman CYR" w:cs="Times New Roman CYR"/>
                <w:sz w:val="26"/>
                <w:szCs w:val="26"/>
              </w:rPr>
              <w:t xml:space="preserve"> на 20</w:t>
            </w:r>
            <w:r w:rsidR="00B97E5C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  <w:r w:rsidR="002457B6">
              <w:rPr>
                <w:rFonts w:ascii="Times New Roman CYR" w:hAnsi="Times New Roman CYR" w:cs="Times New Roman CYR"/>
                <w:sz w:val="26"/>
                <w:szCs w:val="26"/>
              </w:rPr>
              <w:t>4-20</w:t>
            </w:r>
            <w:r w:rsidR="001852F2">
              <w:rPr>
                <w:rFonts w:ascii="Times New Roman CYR" w:hAnsi="Times New Roman CYR" w:cs="Times New Roman CYR"/>
                <w:sz w:val="26"/>
                <w:szCs w:val="26"/>
              </w:rPr>
              <w:t>30</w:t>
            </w:r>
            <w:r w:rsidR="002457B6">
              <w:rPr>
                <w:rFonts w:ascii="Times New Roman CYR" w:hAnsi="Times New Roman CYR" w:cs="Times New Roman CYR"/>
                <w:sz w:val="26"/>
                <w:szCs w:val="26"/>
              </w:rPr>
              <w:t xml:space="preserve"> годы»</w:t>
            </w:r>
            <w:r w:rsidR="00B97E5C">
              <w:rPr>
                <w:rFonts w:ascii="Times New Roman CYR" w:hAnsi="Times New Roman CYR" w:cs="Times New Roman CYR"/>
                <w:sz w:val="26"/>
                <w:szCs w:val="26"/>
              </w:rPr>
              <w:t xml:space="preserve"> Кирсановского муниципального округа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Тамбовской области</w:t>
            </w:r>
          </w:p>
        </w:tc>
      </w:tr>
      <w:tr w:rsidR="007D37A8" w:rsidTr="007D37A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численности населения в воз</w:t>
            </w:r>
            <w:r w:rsidRPr="00417450">
              <w:rPr>
                <w:rFonts w:ascii="Times New Roman" w:hAnsi="Times New Roman" w:cs="Times New Roman"/>
              </w:rPr>
              <w:softHyphen/>
              <w:t>расте</w:t>
            </w:r>
            <w:r w:rsidRPr="00417450">
              <w:rPr>
                <w:rStyle w:val="60"/>
                <w:rFonts w:ascii="Times New Roman" w:hAnsi="Times New Roman" w:cs="Times New Roman"/>
              </w:rPr>
              <w:t xml:space="preserve"> 5-18</w:t>
            </w:r>
            <w:r w:rsidRPr="00417450">
              <w:rPr>
                <w:rFonts w:ascii="Times New Roman" w:hAnsi="Times New Roman" w:cs="Times New Roman"/>
              </w:rPr>
              <w:t xml:space="preserve"> лет, охваченного образованием, в общей численности населения в возрасте</w:t>
            </w:r>
            <w:r w:rsidRPr="00417450">
              <w:rPr>
                <w:rStyle w:val="60"/>
                <w:rFonts w:ascii="Times New Roman" w:hAnsi="Times New Roman" w:cs="Times New Roman"/>
              </w:rPr>
              <w:t xml:space="preserve"> 5- 18</w:t>
            </w:r>
            <w:r w:rsidRPr="00417450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pStyle w:val="21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99</w:t>
            </w:r>
            <w:r w:rsidR="0041745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pStyle w:val="21"/>
              <w:shd w:val="clear" w:color="auto" w:fill="auto"/>
              <w:spacing w:before="0" w:line="240" w:lineRule="auto"/>
              <w:ind w:left="16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99</w:t>
            </w:r>
            <w:r w:rsidR="00B61D28" w:rsidRPr="0041745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99</w:t>
            </w:r>
            <w:r w:rsidR="00B61D28" w:rsidRPr="0041745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D37A8" w:rsidRPr="006B358A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D37A8" w:rsidTr="007D37A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6B358A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pStyle w:val="61"/>
              <w:shd w:val="clear" w:color="auto" w:fill="auto"/>
              <w:spacing w:line="248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Отношение численности детей</w:t>
            </w:r>
            <w:r w:rsidRPr="00417450">
              <w:rPr>
                <w:rStyle w:val="60"/>
                <w:rFonts w:ascii="Times New Roman" w:hAnsi="Times New Roman" w:cs="Times New Roman"/>
              </w:rPr>
              <w:t xml:space="preserve"> 2-7</w:t>
            </w:r>
            <w:r w:rsidRPr="00417450">
              <w:rPr>
                <w:rFonts w:ascii="Times New Roman" w:hAnsi="Times New Roman" w:cs="Times New Roman"/>
              </w:rPr>
              <w:t xml:space="preserve"> лет, кото</w:t>
            </w:r>
            <w:r w:rsidRPr="00417450">
              <w:rPr>
                <w:rFonts w:ascii="Times New Roman" w:hAnsi="Times New Roman" w:cs="Times New Roman"/>
              </w:rPr>
              <w:softHyphen/>
              <w:t xml:space="preserve">рым предоставлена возможность получать услуги дошкольного образования, к </w:t>
            </w:r>
            <w:r w:rsidRPr="00417450">
              <w:rPr>
                <w:rFonts w:ascii="Times New Roman" w:hAnsi="Times New Roman" w:cs="Times New Roman"/>
              </w:rPr>
              <w:lastRenderedPageBreak/>
              <w:t>общей численности детей в возрасте</w:t>
            </w:r>
            <w:r w:rsidRPr="00417450">
              <w:rPr>
                <w:rStyle w:val="60"/>
                <w:rFonts w:ascii="Times New Roman" w:hAnsi="Times New Roman" w:cs="Times New Roman"/>
              </w:rPr>
              <w:t xml:space="preserve"> 2-7</w:t>
            </w:r>
            <w:r w:rsidRPr="00417450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lastRenderedPageBreak/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953C88" w:rsidP="00953C88">
            <w:pPr>
              <w:pStyle w:val="21"/>
              <w:shd w:val="clear" w:color="auto" w:fill="auto"/>
              <w:spacing w:before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pStyle w:val="21"/>
              <w:shd w:val="clear" w:color="auto" w:fill="auto"/>
              <w:spacing w:before="0" w:line="240" w:lineRule="auto"/>
              <w:ind w:left="16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D37A8" w:rsidRPr="006B358A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D37A8" w:rsidTr="007D37A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6B358A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численности обучающихся государственных (муниципальных) общеоб</w:t>
            </w:r>
            <w:r w:rsidRPr="00417450">
              <w:rPr>
                <w:rFonts w:ascii="Times New Roman" w:hAnsi="Times New Roman" w:cs="Times New Roman"/>
              </w:rPr>
              <w:softHyphen/>
              <w:t>разовательных учреждений, которым предос</w:t>
            </w:r>
            <w:r w:rsidRPr="00417450">
              <w:rPr>
                <w:rFonts w:ascii="Times New Roman" w:hAnsi="Times New Roman" w:cs="Times New Roman"/>
              </w:rPr>
              <w:softHyphen/>
              <w:t>тавлена возможность обучаться в условиях, соответствующих требованиям федеральных государственных образовательных стандар</w:t>
            </w:r>
            <w:r w:rsidRPr="00417450">
              <w:rPr>
                <w:rFonts w:ascii="Times New Roman" w:hAnsi="Times New Roman" w:cs="Times New Roman"/>
              </w:rPr>
              <w:softHyphen/>
              <w:t>тов, в общей численности обучающихся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3D079C" w:rsidP="007D37A8">
            <w:pPr>
              <w:pStyle w:val="21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417450" w:rsidP="007D37A8">
            <w:pPr>
              <w:pStyle w:val="21"/>
              <w:shd w:val="clear" w:color="auto" w:fill="auto"/>
              <w:spacing w:before="0" w:line="240" w:lineRule="auto"/>
              <w:ind w:left="1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D37A8" w:rsidRPr="006B358A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D37A8" w:rsidTr="007D37A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6B358A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Удовлетворенность населения качеством об</w:t>
            </w:r>
            <w:r w:rsidRPr="00417450">
              <w:rPr>
                <w:rFonts w:ascii="Times New Roman" w:hAnsi="Times New Roman" w:cs="Times New Roman"/>
              </w:rPr>
              <w:softHyphen/>
              <w:t>разования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D37A8" w:rsidRPr="00417450" w:rsidRDefault="007D37A8" w:rsidP="007D37A8">
            <w:pPr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8445B7" w:rsidP="007D37A8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8445B7" w:rsidP="00417450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37A8" w:rsidRPr="00417450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D37A8" w:rsidRDefault="007D37A8" w:rsidP="007D3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A52EEA" w:rsidTr="002236B5">
        <w:trPr>
          <w:trHeight w:val="23"/>
        </w:trPr>
        <w:tc>
          <w:tcPr>
            <w:tcW w:w="13543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2EEA" w:rsidRPr="00417450" w:rsidRDefault="00A52EEA" w:rsidP="00547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1745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54743C" w:rsidRPr="00417450">
              <w:rPr>
                <w:rFonts w:ascii="Times New Roman" w:hAnsi="Times New Roman" w:cs="Times New Roman"/>
                <w:sz w:val="28"/>
                <w:szCs w:val="28"/>
              </w:rPr>
              <w:t>«Развитие дошкольного образования»</w:t>
            </w:r>
          </w:p>
        </w:tc>
      </w:tr>
      <w:tr w:rsidR="00F27A25" w:rsidTr="00A87BCB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27A25" w:rsidRPr="00FA570D" w:rsidRDefault="00F27A25" w:rsidP="00F2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27A25" w:rsidRPr="00417450" w:rsidRDefault="00F27A25" w:rsidP="00F27A25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детей  дошкольного возраста, охваченных всеми формами до</w:t>
            </w:r>
            <w:r w:rsidRPr="00417450">
              <w:rPr>
                <w:rFonts w:ascii="Times New Roman" w:hAnsi="Times New Roman" w:cs="Times New Roman"/>
              </w:rPr>
              <w:softHyphen/>
              <w:t>школьного образования, в общей численно</w:t>
            </w:r>
            <w:r w:rsidRPr="00417450">
              <w:rPr>
                <w:rFonts w:ascii="Times New Roman" w:hAnsi="Times New Roman" w:cs="Times New Roman"/>
              </w:rPr>
              <w:softHyphen/>
              <w:t>сти детей в возрасте от 2 до 7 лет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27A25" w:rsidRPr="00417450" w:rsidRDefault="00F27A25" w:rsidP="00F27A25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A25" w:rsidRPr="00417450" w:rsidRDefault="00820796" w:rsidP="00D03534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99,</w:t>
            </w:r>
            <w:r w:rsidR="00D035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A25" w:rsidRPr="00417450" w:rsidRDefault="00F27A25" w:rsidP="00820796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99,</w:t>
            </w:r>
            <w:r w:rsidR="00820796" w:rsidRPr="00417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A25" w:rsidRPr="00417450" w:rsidRDefault="00A87BCB" w:rsidP="0082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99,</w:t>
            </w:r>
            <w:r w:rsidR="00820796" w:rsidRPr="004174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7A25" w:rsidRDefault="00F27A25" w:rsidP="00F27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F27A25" w:rsidTr="00A87BCB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27A25" w:rsidRPr="00FA570D" w:rsidRDefault="00F27A25" w:rsidP="00F27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27A25" w:rsidRPr="00417450" w:rsidRDefault="00F27A25" w:rsidP="00F27A25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дошкольных образовательных учреждений, использующих вариативные формы дошкольного образования, в общем количестве дошкольных образовательных учреждений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F27A25" w:rsidRPr="00417450" w:rsidRDefault="00F27A25" w:rsidP="00F27A25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A25" w:rsidRPr="00417450" w:rsidRDefault="00820796" w:rsidP="00D03534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</w:t>
            </w:r>
            <w:r w:rsidR="00D035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A25" w:rsidRPr="00417450" w:rsidRDefault="00F27A25" w:rsidP="00820796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</w:t>
            </w:r>
            <w:r w:rsidR="00820796" w:rsidRPr="004174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7A25" w:rsidRPr="00417450" w:rsidRDefault="00A87BCB" w:rsidP="0082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</w:t>
            </w:r>
            <w:r w:rsidR="00820796" w:rsidRPr="0041745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7A25" w:rsidRDefault="00F27A25" w:rsidP="00F27A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D11B56" w:rsidTr="00A87BCB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11B56" w:rsidRPr="002A6FEF" w:rsidRDefault="002A6FEF" w:rsidP="00D1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11B56" w:rsidRPr="00417450" w:rsidRDefault="00D11B56" w:rsidP="00D11B56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количества дошкольных обра</w:t>
            </w:r>
            <w:r w:rsidRPr="00417450">
              <w:rPr>
                <w:rFonts w:ascii="Times New Roman" w:hAnsi="Times New Roman" w:cs="Times New Roman"/>
              </w:rPr>
              <w:softHyphen/>
              <w:t>зовательных учреждений, в которых созданы условия в соответствии с федеральными го</w:t>
            </w:r>
            <w:r w:rsidRPr="00417450">
              <w:rPr>
                <w:rFonts w:ascii="Times New Roman" w:hAnsi="Times New Roman" w:cs="Times New Roman"/>
              </w:rPr>
              <w:softHyphen/>
              <w:t>сударственными требованиями, в общем ко</w:t>
            </w:r>
            <w:r w:rsidRPr="00417450">
              <w:rPr>
                <w:rFonts w:ascii="Times New Roman" w:hAnsi="Times New Roman" w:cs="Times New Roman"/>
              </w:rPr>
              <w:softHyphen/>
              <w:t>личестве дошкольных образовательных уч</w:t>
            </w:r>
            <w:r w:rsidRPr="00417450">
              <w:rPr>
                <w:rFonts w:ascii="Times New Roman" w:hAnsi="Times New Roman" w:cs="Times New Roman"/>
              </w:rPr>
              <w:softHyphen/>
              <w:t>реждений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11B56" w:rsidRPr="00417450" w:rsidRDefault="00D11B56" w:rsidP="00D11B56">
            <w:pPr>
              <w:pStyle w:val="61"/>
              <w:shd w:val="clear" w:color="auto" w:fill="auto"/>
              <w:spacing w:line="248" w:lineRule="exact"/>
              <w:ind w:left="10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56" w:rsidRPr="00417450" w:rsidRDefault="00675D51" w:rsidP="00D03534">
            <w:pPr>
              <w:pStyle w:val="21"/>
              <w:shd w:val="clear" w:color="auto" w:fill="auto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56" w:rsidRPr="00D03534" w:rsidRDefault="00D03534" w:rsidP="00425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1B56" w:rsidRPr="00417450" w:rsidRDefault="00A87BCB" w:rsidP="00A87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1B56" w:rsidRDefault="00D11B56" w:rsidP="00D11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D11B56" w:rsidTr="002236B5">
        <w:trPr>
          <w:trHeight w:val="23"/>
        </w:trPr>
        <w:tc>
          <w:tcPr>
            <w:tcW w:w="13543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11B56" w:rsidRPr="00417450" w:rsidRDefault="00D11B56" w:rsidP="00D11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450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общего и дополнительного образования»</w:t>
            </w:r>
          </w:p>
        </w:tc>
      </w:tr>
      <w:tr w:rsidR="00B243BA" w:rsidTr="00B243BA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 xml:space="preserve">Доля руководителей и учителей </w:t>
            </w:r>
            <w:r w:rsidRPr="00417450">
              <w:rPr>
                <w:rFonts w:ascii="Times New Roman" w:hAnsi="Times New Roman" w:cs="Times New Roman"/>
              </w:rPr>
              <w:lastRenderedPageBreak/>
              <w:t>учреждений общего образования, прошедших повышение квалификации и профессиональную перепод</w:t>
            </w:r>
            <w:r w:rsidRPr="00417450">
              <w:rPr>
                <w:rFonts w:ascii="Times New Roman" w:hAnsi="Times New Roman" w:cs="Times New Roman"/>
              </w:rPr>
              <w:softHyphen/>
              <w:t>готовку для работы в соответствии с феде</w:t>
            </w:r>
            <w:r w:rsidRPr="00417450">
              <w:rPr>
                <w:rFonts w:ascii="Times New Roman" w:hAnsi="Times New Roman" w:cs="Times New Roman"/>
              </w:rPr>
              <w:softHyphen/>
              <w:t>ральными государственными образователь</w:t>
            </w:r>
            <w:r w:rsidRPr="00417450">
              <w:rPr>
                <w:rFonts w:ascii="Times New Roman" w:hAnsi="Times New Roman" w:cs="Times New Roman"/>
              </w:rPr>
              <w:softHyphen/>
              <w:t>ными стандартами, в общей численности ру</w:t>
            </w:r>
            <w:r w:rsidRPr="00417450">
              <w:rPr>
                <w:rFonts w:ascii="Times New Roman" w:hAnsi="Times New Roman" w:cs="Times New Roman"/>
              </w:rPr>
              <w:softHyphen/>
              <w:t>ководителей и учителей учреждений общего образования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lastRenderedPageBreak/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9A59AA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</w:t>
            </w:r>
            <w:r w:rsidR="00B243BA"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E27409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243BA" w:rsidTr="00B243BA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a3"/>
              <w:spacing w:before="0" w:after="0"/>
              <w:jc w:val="both"/>
            </w:pPr>
            <w:r w:rsidRPr="00417450">
              <w:rPr>
                <w:color w:val="000000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</w:t>
            </w:r>
            <w:r w:rsidRPr="00417450">
              <w:rPr>
                <w:color w:val="000000"/>
              </w:rPr>
              <w:br/>
              <w:t>инвалидов школьного возраста;</w:t>
            </w:r>
          </w:p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3D2099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3D2099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3D2099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243BA" w:rsidTr="00B243BA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6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Отношение средней заработной платы педа</w:t>
            </w:r>
            <w:r w:rsidRPr="00417450">
              <w:rPr>
                <w:rFonts w:ascii="Times New Roman" w:hAnsi="Times New Roman" w:cs="Times New Roman"/>
              </w:rPr>
              <w:softHyphen/>
              <w:t>гогических работников образовательных уч</w:t>
            </w:r>
            <w:r w:rsidRPr="00417450">
              <w:rPr>
                <w:rFonts w:ascii="Times New Roman" w:hAnsi="Times New Roman" w:cs="Times New Roman"/>
              </w:rPr>
              <w:softHyphen/>
              <w:t>реждений общего образования (из всех ис</w:t>
            </w:r>
            <w:r w:rsidRPr="00417450">
              <w:rPr>
                <w:rFonts w:ascii="Times New Roman" w:hAnsi="Times New Roman" w:cs="Times New Roman"/>
              </w:rPr>
              <w:softHyphen/>
              <w:t>точников) к средней заработной плате в со</w:t>
            </w:r>
            <w:r w:rsidRPr="00417450">
              <w:rPr>
                <w:rFonts w:ascii="Times New Roman" w:hAnsi="Times New Roman" w:cs="Times New Roman"/>
              </w:rPr>
              <w:softHyphen/>
              <w:t>ответствующем регионе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6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E27409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243BA" w:rsidTr="00B243BA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Доля выпускников 9 классов, проживающих в сельской местности, на удаленных и труд</w:t>
            </w:r>
            <w:r w:rsidRPr="00417450">
              <w:rPr>
                <w:rFonts w:ascii="Times New Roman" w:hAnsi="Times New Roman" w:cs="Times New Roman"/>
              </w:rPr>
              <w:softHyphen/>
              <w:t>нодоступных территориях, которым предос</w:t>
            </w:r>
            <w:r w:rsidRPr="00417450">
              <w:rPr>
                <w:rFonts w:ascii="Times New Roman" w:hAnsi="Times New Roman" w:cs="Times New Roman"/>
              </w:rPr>
              <w:softHyphen/>
              <w:t xml:space="preserve">тавлена </w:t>
            </w:r>
            <w:r w:rsidRPr="00417450">
              <w:rPr>
                <w:rFonts w:ascii="Times New Roman" w:hAnsi="Times New Roman" w:cs="Times New Roman"/>
              </w:rPr>
              <w:lastRenderedPageBreak/>
              <w:t>возможность выбора профиля обуче</w:t>
            </w:r>
            <w:r w:rsidRPr="00417450">
              <w:rPr>
                <w:rFonts w:ascii="Times New Roman" w:hAnsi="Times New Roman" w:cs="Times New Roman"/>
              </w:rPr>
              <w:softHyphen/>
              <w:t>ния, в том числе дистанционного или в уч</w:t>
            </w:r>
            <w:r w:rsidRPr="00417450">
              <w:rPr>
                <w:rFonts w:ascii="Times New Roman" w:hAnsi="Times New Roman" w:cs="Times New Roman"/>
              </w:rPr>
              <w:softHyphen/>
              <w:t>реждениях профессионального образования, в общей численности выпускников 9 классов, проживающих в сельской местности, на уда</w:t>
            </w:r>
            <w:r w:rsidRPr="00417450">
              <w:rPr>
                <w:rFonts w:ascii="Times New Roman" w:hAnsi="Times New Roman" w:cs="Times New Roman"/>
              </w:rPr>
              <w:softHyphen/>
              <w:t>ленных и труднодоступных территориях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lastRenderedPageBreak/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9A59AA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E27409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50629" w:rsidTr="00345C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48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Доля учащихся 10-11 (12) классов в общеоб</w:t>
            </w:r>
            <w:r w:rsidRPr="00417450">
              <w:rPr>
                <w:rFonts w:ascii="Times New Roman" w:hAnsi="Times New Roman" w:cs="Times New Roman"/>
              </w:rPr>
              <w:softHyphen/>
              <w:t>разовательных учреждениях, обучающихся в классах с профильным изу</w:t>
            </w:r>
            <w:r w:rsidRPr="00417450">
              <w:rPr>
                <w:rFonts w:ascii="Times New Roman" w:hAnsi="Times New Roman" w:cs="Times New Roman"/>
              </w:rPr>
              <w:softHyphen/>
              <w:t>чением отдельных предметов, в общей чис</w:t>
            </w:r>
            <w:r w:rsidRPr="00417450">
              <w:rPr>
                <w:rFonts w:ascii="Times New Roman" w:hAnsi="Times New Roman" w:cs="Times New Roman"/>
              </w:rPr>
              <w:softHyphen/>
              <w:t>ленности обучающихся 10-11 (12) классов (проценты)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675D51" w:rsidP="009A59AA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3D2099" w:rsidP="00345C58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FB0DD4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50629" w:rsidTr="00345C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Доля выпускников государственных (муниципальных) общеобразовательных учрежде</w:t>
            </w:r>
            <w:r w:rsidRPr="00417450">
              <w:rPr>
                <w:rFonts w:ascii="Times New Roman" w:hAnsi="Times New Roman" w:cs="Times New Roman"/>
              </w:rPr>
              <w:softHyphen/>
              <w:t>ний, не сдавших единый государственный экзамен, в общей численности выпускников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4C4CE3" w:rsidP="00650629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4C4CE3" w:rsidP="00345C58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FB0DD4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50629" w:rsidTr="00345C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 xml:space="preserve">Доля обучающихся, охваченных мониторингами учебных и </w:t>
            </w:r>
            <w:proofErr w:type="spellStart"/>
            <w:r w:rsidRPr="00417450">
              <w:rPr>
                <w:rFonts w:ascii="Times New Roman" w:hAnsi="Times New Roman" w:cs="Times New Roman"/>
              </w:rPr>
              <w:t>внеучебных</w:t>
            </w:r>
            <w:proofErr w:type="spellEnd"/>
            <w:r w:rsidRPr="00417450">
              <w:rPr>
                <w:rFonts w:ascii="Times New Roman" w:hAnsi="Times New Roman" w:cs="Times New Roman"/>
              </w:rPr>
              <w:t xml:space="preserve"> достижений, общероссийскими, международными исследованиями, от общего количества обучаю</w:t>
            </w:r>
            <w:r w:rsidRPr="00417450">
              <w:rPr>
                <w:rFonts w:ascii="Times New Roman" w:hAnsi="Times New Roman" w:cs="Times New Roman"/>
              </w:rPr>
              <w:softHyphen/>
              <w:t>щихся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675D51" w:rsidP="003D2099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3D2099" w:rsidP="003D2099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8445B7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B0DD4"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50629" w:rsidTr="00345C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1852F2" w:rsidP="00650629">
            <w:pPr>
              <w:pStyle w:val="a3"/>
              <w:spacing w:before="0" w:after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</w:t>
            </w:r>
            <w:r w:rsidR="00650629" w:rsidRPr="00417450">
              <w:rPr>
                <w:color w:val="000000"/>
              </w:rPr>
              <w:t xml:space="preserve">оля обучающихся, участвующих в региональных, международных, межрегиональных, всероссийских олимпиадах, творческих конкурсах, конференциях, соревнованиях и </w:t>
            </w:r>
            <w:r w:rsidR="00650629" w:rsidRPr="00417450">
              <w:rPr>
                <w:color w:val="000000"/>
              </w:rPr>
              <w:lastRenderedPageBreak/>
              <w:t xml:space="preserve">т.д. в рамках общего и дополнительного </w:t>
            </w:r>
            <w:proofErr w:type="gramEnd"/>
          </w:p>
          <w:p w:rsidR="00650629" w:rsidRPr="00417450" w:rsidRDefault="00650629" w:rsidP="00650629">
            <w:pPr>
              <w:pStyle w:val="a3"/>
              <w:spacing w:before="0" w:after="0"/>
              <w:jc w:val="both"/>
            </w:pPr>
            <w:r w:rsidRPr="00417450">
              <w:rPr>
                <w:color w:val="000000"/>
              </w:rPr>
              <w:t>образования,</w:t>
            </w:r>
          </w:p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50629" w:rsidRPr="00417450" w:rsidRDefault="00650629" w:rsidP="00650629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lastRenderedPageBreak/>
              <w:t>проценты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8445B7" w:rsidP="00675D51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75D5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8445B7" w:rsidP="003D2099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D20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0629" w:rsidRPr="00417450" w:rsidRDefault="00F32F89" w:rsidP="00650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629" w:rsidRPr="00D11B56" w:rsidRDefault="00650629" w:rsidP="0065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243BA" w:rsidTr="00650629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Доля обучающихся муниципальных обще</w:t>
            </w:r>
            <w:r w:rsidRPr="00417450">
              <w:rPr>
                <w:rFonts w:ascii="Times New Roman" w:hAnsi="Times New Roman" w:cs="Times New Roman"/>
              </w:rPr>
              <w:softHyphen/>
              <w:t>образовательных учреждений, охваченных горячим питанием, в общей их численности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650629" w:rsidP="00650629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FB0DD4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243BA" w:rsidTr="002236B5">
        <w:trPr>
          <w:trHeight w:val="23"/>
        </w:trPr>
        <w:tc>
          <w:tcPr>
            <w:tcW w:w="13543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450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реализации государственной программы и прочие мероприятия в области образования»</w:t>
            </w:r>
          </w:p>
        </w:tc>
      </w:tr>
      <w:tr w:rsidR="00B243BA" w:rsidTr="006909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8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числа образовательных учреж</w:t>
            </w:r>
            <w:r w:rsidRPr="00417450">
              <w:rPr>
                <w:rFonts w:ascii="Times New Roman" w:hAnsi="Times New Roman" w:cs="Times New Roman"/>
              </w:rPr>
              <w:softHyphen/>
              <w:t>дений дошкольного и общего образования, в которых созданы органы коллегиального управления с участи</w:t>
            </w:r>
            <w:r w:rsidRPr="00417450">
              <w:rPr>
                <w:rFonts w:ascii="Times New Roman" w:hAnsi="Times New Roman" w:cs="Times New Roman"/>
              </w:rPr>
              <w:softHyphen/>
              <w:t>ем общественности (родители, работодатели) в общем числе образовательных учреждений дошкольного и общего образования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52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690958" w:rsidP="00690958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FB0DD4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D11B56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90958" w:rsidTr="006909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90958" w:rsidRPr="00D11B56" w:rsidRDefault="00690958" w:rsidP="0069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63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417450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417450">
              <w:rPr>
                <w:rFonts w:ascii="Times New Roman" w:hAnsi="Times New Roman" w:cs="Times New Roman"/>
              </w:rPr>
              <w:t xml:space="preserve">, </w:t>
            </w:r>
            <w:r w:rsidRPr="008445B7">
              <w:rPr>
                <w:rFonts w:ascii="Times New Roman" w:hAnsi="Times New Roman" w:cs="Times New Roman"/>
              </w:rPr>
              <w:t>приходящихся на один компьютер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3D2099" w:rsidP="00690958">
            <w:pPr>
              <w:pStyle w:val="6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8445B7" w:rsidP="003D2099">
            <w:pPr>
              <w:pStyle w:val="6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8445B7" w:rsidP="0069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0958" w:rsidRPr="003D2099" w:rsidRDefault="00690958" w:rsidP="00884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0958" w:rsidTr="006909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90958" w:rsidRPr="00D11B56" w:rsidRDefault="00690958" w:rsidP="0069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56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Доля семей, имеющих возможность опера</w:t>
            </w:r>
            <w:r w:rsidRPr="00417450">
              <w:rPr>
                <w:rFonts w:ascii="Times New Roman" w:hAnsi="Times New Roman" w:cs="Times New Roman"/>
              </w:rPr>
              <w:softHyphen/>
              <w:t>тивно в электронном виде получать инфор</w:t>
            </w:r>
            <w:r w:rsidRPr="00417450">
              <w:rPr>
                <w:rFonts w:ascii="Times New Roman" w:hAnsi="Times New Roman" w:cs="Times New Roman"/>
              </w:rPr>
              <w:softHyphen/>
              <w:t>мацию об успеваемости своих детей, в общей численности семей, имеющих детей школь</w:t>
            </w:r>
            <w:r w:rsidRPr="00417450">
              <w:rPr>
                <w:rFonts w:ascii="Times New Roman" w:hAnsi="Times New Roman" w:cs="Times New Roman"/>
              </w:rPr>
              <w:softHyphen/>
              <w:t>ного возраста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63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8445B7" w:rsidP="00690958">
            <w:pPr>
              <w:pStyle w:val="6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8445B7" w:rsidP="00690958">
            <w:pPr>
              <w:pStyle w:val="6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FB0DD4" w:rsidP="0069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90958" w:rsidRPr="00D11B56" w:rsidRDefault="00690958" w:rsidP="00690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690958" w:rsidTr="00690958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958" w:rsidRPr="005E156C" w:rsidRDefault="00690958" w:rsidP="0069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56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Удельный вес числа образовательных учреж</w:t>
            </w:r>
            <w:r w:rsidRPr="00417450">
              <w:rPr>
                <w:rFonts w:ascii="Times New Roman" w:hAnsi="Times New Roman" w:cs="Times New Roman"/>
              </w:rPr>
              <w:softHyphen/>
              <w:t xml:space="preserve">дений, обеспечивающих предоставление нормативно закрепленного перечня сведений о своей </w:t>
            </w:r>
            <w:r w:rsidRPr="00417450">
              <w:rPr>
                <w:rFonts w:ascii="Times New Roman" w:hAnsi="Times New Roman" w:cs="Times New Roman"/>
              </w:rPr>
              <w:lastRenderedPageBreak/>
              <w:t>деятельности на официальных сай</w:t>
            </w:r>
            <w:r w:rsidRPr="00417450">
              <w:rPr>
                <w:rFonts w:ascii="Times New Roman" w:hAnsi="Times New Roman" w:cs="Times New Roman"/>
              </w:rPr>
              <w:softHyphen/>
              <w:t>тах, в общем числе образовательных учреж</w:t>
            </w:r>
            <w:r w:rsidRPr="00417450">
              <w:rPr>
                <w:rFonts w:ascii="Times New Roman" w:hAnsi="Times New Roman" w:cs="Times New Roman"/>
              </w:rPr>
              <w:softHyphen/>
              <w:t>дений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59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lastRenderedPageBreak/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690958" w:rsidP="00690958">
            <w:pPr>
              <w:pStyle w:val="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0958" w:rsidRPr="00417450" w:rsidRDefault="00FB0DD4" w:rsidP="00690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690958" w:rsidRDefault="00690958" w:rsidP="00690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B243BA" w:rsidTr="00FB0DD4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8" w:lineRule="exact"/>
              <w:jc w:val="both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Уровень противопожарной, антитеррори</w:t>
            </w:r>
            <w:r w:rsidRPr="00417450">
              <w:rPr>
                <w:rFonts w:ascii="Times New Roman" w:hAnsi="Times New Roman" w:cs="Times New Roman"/>
              </w:rPr>
              <w:softHyphen/>
              <w:t>стической и экологической безопасности  образователь</w:t>
            </w:r>
            <w:r w:rsidRPr="00417450">
              <w:rPr>
                <w:rFonts w:ascii="Times New Roman" w:hAnsi="Times New Roman" w:cs="Times New Roman"/>
              </w:rPr>
              <w:softHyphen/>
              <w:t>ных учреждений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61"/>
              <w:shd w:val="clear" w:color="auto" w:fill="auto"/>
              <w:spacing w:line="245" w:lineRule="exact"/>
              <w:ind w:left="120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процен</w:t>
            </w:r>
            <w:r w:rsidRPr="00417450">
              <w:rPr>
                <w:rFonts w:ascii="Times New Roman" w:hAnsi="Times New Roman" w:cs="Times New Roman"/>
              </w:rPr>
              <w:softHyphen/>
              <w:t>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A374C2" w:rsidP="005932EC">
            <w:pPr>
              <w:pStyle w:val="6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A374C2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243BA"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A15CDF" w:rsidP="00FB0D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</w:t>
            </w:r>
            <w:r w:rsidR="00FB0DD4" w:rsidRPr="004174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43BA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B243BA" w:rsidTr="002236B5">
        <w:trPr>
          <w:trHeight w:val="23"/>
        </w:trPr>
        <w:tc>
          <w:tcPr>
            <w:tcW w:w="13543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450">
              <w:rPr>
                <w:rFonts w:ascii="Times New Roman" w:hAnsi="Times New Roman" w:cs="Times New Roman"/>
                <w:sz w:val="28"/>
                <w:szCs w:val="28"/>
              </w:rPr>
              <w:t>Подпрограмма муниципальной программы "Защита прав детей, государственная поддержка детей-сирот и детей с особыми нуждами"</w:t>
            </w:r>
          </w:p>
        </w:tc>
      </w:tr>
      <w:tr w:rsidR="00B243BA" w:rsidTr="005932EC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17450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детей-сирот и детей, оставшихся без попечения родителей, охваченных программами </w:t>
            </w:r>
            <w:proofErr w:type="spellStart"/>
            <w:r w:rsidRPr="00417450">
              <w:rPr>
                <w:rFonts w:ascii="Times New Roman" w:hAnsi="Times New Roman" w:cs="Times New Roman"/>
                <w:sz w:val="22"/>
                <w:szCs w:val="22"/>
              </w:rPr>
              <w:t>предпрофессиональной</w:t>
            </w:r>
            <w:proofErr w:type="spellEnd"/>
            <w:r w:rsidRPr="00417450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подготовки и подготовки к поступлению в профессиональные организации, в профессиональные организации высшего образования, от общей численности детей-сирот и детей, оставшихся без попечения родителей (по </w:t>
            </w:r>
            <w:proofErr w:type="spellStart"/>
            <w:r w:rsidRPr="00417450">
              <w:rPr>
                <w:rFonts w:ascii="Times New Roman" w:hAnsi="Times New Roman" w:cs="Times New Roman"/>
                <w:sz w:val="22"/>
                <w:szCs w:val="22"/>
              </w:rPr>
              <w:t>интернатным</w:t>
            </w:r>
            <w:proofErr w:type="spellEnd"/>
            <w:r w:rsidRPr="00417450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организациям)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450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66004B" w:rsidP="003D209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66004B" w:rsidP="00097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07852" w:rsidP="000977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74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B243BA" w:rsidTr="005932EC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595657" w:rsidRDefault="00B243BA" w:rsidP="00B243B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595657">
              <w:rPr>
                <w:rFonts w:ascii="Times New Roman" w:hAnsi="Times New Roman" w:cs="Times New Roman"/>
                <w:sz w:val="22"/>
                <w:szCs w:val="22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3BA" w:rsidRPr="00417450" w:rsidRDefault="00B243BA" w:rsidP="00B243B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7450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595657" w:rsidP="003D209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FB53AD" w:rsidP="00AF62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3BA" w:rsidRPr="00417450" w:rsidRDefault="00B97E5C" w:rsidP="00B9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B243BA" w:rsidRPr="002C5E5F" w:rsidRDefault="002C5E5F" w:rsidP="00FB5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C5E5F">
              <w:rPr>
                <w:rFonts w:ascii="Times New Roman" w:hAnsi="Times New Roman" w:cs="Times New Roman"/>
              </w:rPr>
              <w:t xml:space="preserve">Из </w:t>
            </w:r>
            <w:r w:rsidR="00FB53AD">
              <w:rPr>
                <w:rFonts w:ascii="Times New Roman" w:hAnsi="Times New Roman" w:cs="Times New Roman"/>
              </w:rPr>
              <w:t>6</w:t>
            </w:r>
            <w:r w:rsidRPr="002C5E5F">
              <w:rPr>
                <w:rFonts w:ascii="Times New Roman" w:hAnsi="Times New Roman" w:cs="Times New Roman"/>
              </w:rPr>
              <w:t xml:space="preserve"> выявленных</w:t>
            </w:r>
            <w:r w:rsidR="00A94E4C">
              <w:rPr>
                <w:rFonts w:ascii="Times New Roman" w:hAnsi="Times New Roman" w:cs="Times New Roman"/>
              </w:rPr>
              <w:t xml:space="preserve"> детей</w:t>
            </w:r>
            <w:r w:rsidR="00675D51">
              <w:rPr>
                <w:rFonts w:ascii="Times New Roman" w:hAnsi="Times New Roman" w:cs="Times New Roman"/>
              </w:rPr>
              <w:t xml:space="preserve">, </w:t>
            </w:r>
            <w:r w:rsidR="00B97E5C">
              <w:rPr>
                <w:rFonts w:ascii="Times New Roman" w:hAnsi="Times New Roman" w:cs="Times New Roman"/>
              </w:rPr>
              <w:t>3</w:t>
            </w:r>
            <w:r w:rsidRPr="002C5E5F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C5E5F">
              <w:rPr>
                <w:rFonts w:ascii="Times New Roman" w:hAnsi="Times New Roman" w:cs="Times New Roman"/>
              </w:rPr>
              <w:t>устроены</w:t>
            </w:r>
            <w:proofErr w:type="gramEnd"/>
            <w:r w:rsidRPr="002C5E5F">
              <w:rPr>
                <w:rFonts w:ascii="Times New Roman" w:hAnsi="Times New Roman" w:cs="Times New Roman"/>
              </w:rPr>
              <w:t xml:space="preserve"> в семью</w:t>
            </w:r>
          </w:p>
        </w:tc>
      </w:tr>
      <w:tr w:rsidR="00B243BA" w:rsidTr="002236B5">
        <w:trPr>
          <w:trHeight w:val="23"/>
        </w:trPr>
        <w:tc>
          <w:tcPr>
            <w:tcW w:w="79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8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43BA" w:rsidRPr="00C36F10" w:rsidRDefault="00B243BA" w:rsidP="00B243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936FB8" w:rsidRPr="00C36F10" w:rsidRDefault="00936FB8" w:rsidP="00936FB8">
      <w:pPr>
        <w:autoSpaceDE w:val="0"/>
        <w:autoSpaceDN w:val="0"/>
        <w:adjustRightInd w:val="0"/>
        <w:spacing w:after="0" w:line="240" w:lineRule="auto"/>
        <w:ind w:right="17"/>
        <w:jc w:val="both"/>
        <w:rPr>
          <w:rFonts w:ascii="Calibri" w:hAnsi="Calibri" w:cs="Calibri"/>
        </w:rPr>
      </w:pPr>
    </w:p>
    <w:p w:rsidR="00D510B1" w:rsidRDefault="00D510B1"/>
    <w:sectPr w:rsidR="00D510B1" w:rsidSect="00936FB8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6FB8"/>
    <w:rsid w:val="000767EA"/>
    <w:rsid w:val="00093C20"/>
    <w:rsid w:val="00097728"/>
    <w:rsid w:val="000A3167"/>
    <w:rsid w:val="000A6125"/>
    <w:rsid w:val="001018CE"/>
    <w:rsid w:val="001022A4"/>
    <w:rsid w:val="00104B1B"/>
    <w:rsid w:val="001852F2"/>
    <w:rsid w:val="00186E12"/>
    <w:rsid w:val="001C386E"/>
    <w:rsid w:val="001F02F6"/>
    <w:rsid w:val="0020282B"/>
    <w:rsid w:val="002236B5"/>
    <w:rsid w:val="00231615"/>
    <w:rsid w:val="002457B6"/>
    <w:rsid w:val="002772FB"/>
    <w:rsid w:val="002A6FEF"/>
    <w:rsid w:val="002C5E5F"/>
    <w:rsid w:val="002E2D9F"/>
    <w:rsid w:val="002E73FA"/>
    <w:rsid w:val="0031408D"/>
    <w:rsid w:val="00322277"/>
    <w:rsid w:val="00345C58"/>
    <w:rsid w:val="00382F07"/>
    <w:rsid w:val="003841A3"/>
    <w:rsid w:val="003A6C2B"/>
    <w:rsid w:val="003D079C"/>
    <w:rsid w:val="003D2099"/>
    <w:rsid w:val="00417450"/>
    <w:rsid w:val="004257D8"/>
    <w:rsid w:val="00476A58"/>
    <w:rsid w:val="004C4CE3"/>
    <w:rsid w:val="004D3333"/>
    <w:rsid w:val="004F45D7"/>
    <w:rsid w:val="00503283"/>
    <w:rsid w:val="0054145B"/>
    <w:rsid w:val="00543CA7"/>
    <w:rsid w:val="0054743C"/>
    <w:rsid w:val="005932EC"/>
    <w:rsid w:val="00595657"/>
    <w:rsid w:val="005A52BC"/>
    <w:rsid w:val="005E156C"/>
    <w:rsid w:val="00632EB7"/>
    <w:rsid w:val="00650629"/>
    <w:rsid w:val="00653AE8"/>
    <w:rsid w:val="0066004B"/>
    <w:rsid w:val="00675D51"/>
    <w:rsid w:val="00690958"/>
    <w:rsid w:val="00696512"/>
    <w:rsid w:val="006B358A"/>
    <w:rsid w:val="006D3908"/>
    <w:rsid w:val="006F124A"/>
    <w:rsid w:val="00755FD6"/>
    <w:rsid w:val="007B1BF3"/>
    <w:rsid w:val="007B504E"/>
    <w:rsid w:val="007D37A8"/>
    <w:rsid w:val="007E622A"/>
    <w:rsid w:val="008202D7"/>
    <w:rsid w:val="00820796"/>
    <w:rsid w:val="008445B7"/>
    <w:rsid w:val="00884E86"/>
    <w:rsid w:val="00936FB8"/>
    <w:rsid w:val="00953C88"/>
    <w:rsid w:val="00977727"/>
    <w:rsid w:val="009A59AA"/>
    <w:rsid w:val="00A15CDF"/>
    <w:rsid w:val="00A374C2"/>
    <w:rsid w:val="00A4110E"/>
    <w:rsid w:val="00A516B6"/>
    <w:rsid w:val="00A52EEA"/>
    <w:rsid w:val="00A819DB"/>
    <w:rsid w:val="00A87BCB"/>
    <w:rsid w:val="00A94E4C"/>
    <w:rsid w:val="00AF35AE"/>
    <w:rsid w:val="00AF62D2"/>
    <w:rsid w:val="00AF6FBE"/>
    <w:rsid w:val="00AF7DDF"/>
    <w:rsid w:val="00B07852"/>
    <w:rsid w:val="00B11C77"/>
    <w:rsid w:val="00B243BA"/>
    <w:rsid w:val="00B61D28"/>
    <w:rsid w:val="00B80814"/>
    <w:rsid w:val="00B97933"/>
    <w:rsid w:val="00B97E5C"/>
    <w:rsid w:val="00C36F10"/>
    <w:rsid w:val="00C63B62"/>
    <w:rsid w:val="00C76A2A"/>
    <w:rsid w:val="00CA0572"/>
    <w:rsid w:val="00CB1308"/>
    <w:rsid w:val="00D03534"/>
    <w:rsid w:val="00D11B56"/>
    <w:rsid w:val="00D510B1"/>
    <w:rsid w:val="00D77ED8"/>
    <w:rsid w:val="00DB1E2E"/>
    <w:rsid w:val="00E27409"/>
    <w:rsid w:val="00EA1AF6"/>
    <w:rsid w:val="00F27A25"/>
    <w:rsid w:val="00F32F89"/>
    <w:rsid w:val="00F90620"/>
    <w:rsid w:val="00F96FE5"/>
    <w:rsid w:val="00FA570D"/>
    <w:rsid w:val="00FB0DD4"/>
    <w:rsid w:val="00FB53AD"/>
    <w:rsid w:val="00FD4E68"/>
    <w:rsid w:val="00FD541C"/>
    <w:rsid w:val="00FF2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1"/>
    <w:locked/>
    <w:rsid w:val="006B358A"/>
    <w:rPr>
      <w:shd w:val="clear" w:color="auto" w:fill="FFFFFF"/>
    </w:rPr>
  </w:style>
  <w:style w:type="character" w:customStyle="1" w:styleId="60">
    <w:name w:val="Основной текст (6)"/>
    <w:basedOn w:val="6"/>
    <w:rsid w:val="006B358A"/>
    <w:rPr>
      <w:shd w:val="clear" w:color="auto" w:fill="FFFFFF"/>
    </w:rPr>
  </w:style>
  <w:style w:type="paragraph" w:customStyle="1" w:styleId="61">
    <w:name w:val="Основной текст (6)1"/>
    <w:basedOn w:val="a"/>
    <w:link w:val="6"/>
    <w:rsid w:val="006B358A"/>
    <w:pPr>
      <w:shd w:val="clear" w:color="auto" w:fill="FFFFFF"/>
      <w:spacing w:after="0" w:line="240" w:lineRule="atLeast"/>
    </w:pPr>
  </w:style>
  <w:style w:type="character" w:customStyle="1" w:styleId="2">
    <w:name w:val="Основной текст (2)_"/>
    <w:basedOn w:val="a0"/>
    <w:link w:val="21"/>
    <w:locked/>
    <w:rsid w:val="00A52EEA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52EEA"/>
    <w:pPr>
      <w:shd w:val="clear" w:color="auto" w:fill="FFFFFF"/>
      <w:spacing w:before="3840" w:after="0" w:line="240" w:lineRule="atLeast"/>
    </w:pPr>
  </w:style>
  <w:style w:type="paragraph" w:styleId="a3">
    <w:name w:val="Normal (Web)"/>
    <w:basedOn w:val="a"/>
    <w:rsid w:val="002A6FE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">
    <w:name w:val="Нормальный (таблица)"/>
    <w:basedOn w:val="a"/>
    <w:next w:val="a"/>
    <w:uiPriority w:val="99"/>
    <w:rsid w:val="00C76A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86</cp:revision>
  <cp:lastPrinted>2021-02-16T08:29:00Z</cp:lastPrinted>
  <dcterms:created xsi:type="dcterms:W3CDTF">2015-02-17T10:44:00Z</dcterms:created>
  <dcterms:modified xsi:type="dcterms:W3CDTF">2025-03-03T06:47:00Z</dcterms:modified>
</cp:coreProperties>
</file>