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4287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lastRow="0" w:firstRow="0" w:lastColumn="0" w:firstColumn="0" w:val="0000" w:noHBand="0" w:noVBand="0"/>
      </w:tblPr>
      <w:tblGrid>
        <w:gridCol w:w="7143"/>
        <w:gridCol w:w="7143"/>
      </w:tblGrid>
      <w:tr>
        <w:trPr/>
        <w:tc>
          <w:tcPr>
            <w:tcW w:w="7143" w:type="dxa"/>
            <w:tcBorders/>
            <w:shd w:fill="auto" w:val="clear"/>
          </w:tcPr>
          <w:p>
            <w:pPr>
              <w:pStyle w:val="Style28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7143" w:type="dxa"/>
            <w:tcBorders/>
            <w:shd w:fill="auto" w:val="clear"/>
          </w:tcPr>
          <w:p>
            <w:pPr>
              <w:pStyle w:val="Normal"/>
              <w:widowControl w:val="false"/>
              <w:jc w:val="both"/>
              <w:rPr>
                <w:rFonts w:eastAsia="Times New Roman" w:cs="Tahoma"/>
                <w:color w:val="auto"/>
                <w:kern w:val="0"/>
                <w:sz w:val="20"/>
                <w:szCs w:val="20"/>
                <w:u w:val="none"/>
                <w:lang w:val="ru-RU" w:eastAsia="ru-RU" w:bidi="ar-SA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Style28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 xml:space="preserve">                                             </w:t>
            </w:r>
            <w:r>
              <w:rPr>
                <w:sz w:val="20"/>
                <w:szCs w:val="20"/>
              </w:rPr>
              <w:t xml:space="preserve">ПРИЛОЖЕНИЕ № </w:t>
            </w: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3</w:t>
            </w:r>
          </w:p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</w:t>
            </w:r>
            <w:r>
              <w:rPr>
                <w:sz w:val="20"/>
                <w:szCs w:val="20"/>
              </w:rPr>
              <w:t>к муниципальной программе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</w:t>
            </w:r>
            <w:r>
              <w:rPr>
                <w:sz w:val="20"/>
                <w:szCs w:val="20"/>
              </w:rPr>
              <w:t xml:space="preserve">«Культура Кирсановского </w:t>
            </w: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муниципального округа</w:t>
            </w:r>
            <w:r>
              <w:rPr>
                <w:sz w:val="20"/>
                <w:szCs w:val="20"/>
              </w:rPr>
              <w:t>» на 2024-2030 годы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spacing w:lineRule="exact" w:line="255"/>
        <w:jc w:val="center"/>
        <w:rPr/>
      </w:pPr>
      <w:r>
        <w:rPr>
          <w:b/>
          <w:bCs/>
          <w:sz w:val="28"/>
          <w:szCs w:val="28"/>
        </w:rPr>
        <w:t>ПРОГНОЗ</w:t>
      </w:r>
    </w:p>
    <w:p>
      <w:pPr>
        <w:pStyle w:val="Normal"/>
        <w:spacing w:lineRule="exact" w:line="255"/>
        <w:jc w:val="center"/>
        <w:rPr/>
      </w:pPr>
      <w:r>
        <w:rPr>
          <w:b/>
          <w:bCs/>
          <w:sz w:val="28"/>
          <w:szCs w:val="28"/>
        </w:rPr>
        <w:t>сводных показателей муниципальных заданий на муниципальные услуги (выполнение работ) учреждениями культуры Кирсановского муниципального округа</w:t>
      </w:r>
    </w:p>
    <w:p>
      <w:pPr>
        <w:pStyle w:val="Normal"/>
        <w:spacing w:lineRule="exact" w:line="255"/>
        <w:jc w:val="center"/>
        <w:rPr/>
      </w:pPr>
      <w:r>
        <w:rPr>
          <w:b/>
          <w:bCs/>
          <w:sz w:val="28"/>
          <w:szCs w:val="28"/>
        </w:rPr>
        <w:t>по муниципальной программе «Культура Кирсановского муниципального округа» на 2024-2030 годы</w:t>
      </w:r>
    </w:p>
    <w:p>
      <w:pPr>
        <w:pStyle w:val="Normal"/>
        <w:jc w:val="center"/>
        <w:rPr/>
      </w:pPr>
      <w:r>
        <w:rPr/>
      </w:r>
    </w:p>
    <w:tbl>
      <w:tblPr>
        <w:tblW w:w="14458" w:type="dxa"/>
        <w:jc w:val="left"/>
        <w:tblInd w:w="55" w:type="dxa"/>
        <w:tblLayout w:type="fixed"/>
        <w:tblCellMar>
          <w:top w:w="55" w:type="dxa"/>
          <w:left w:w="54" w:type="dxa"/>
          <w:bottom w:w="55" w:type="dxa"/>
          <w:right w:w="55" w:type="dxa"/>
        </w:tblCellMar>
        <w:tblLook w:noVBand="0" w:val="0000" w:noHBand="0" w:lastColumn="0" w:firstColumn="0" w:lastRow="0" w:firstRow="0"/>
      </w:tblPr>
      <w:tblGrid>
        <w:gridCol w:w="1821"/>
        <w:gridCol w:w="1355"/>
        <w:gridCol w:w="905"/>
        <w:gridCol w:w="792"/>
        <w:gridCol w:w="915"/>
        <w:gridCol w:w="851"/>
        <w:gridCol w:w="905"/>
        <w:gridCol w:w="847"/>
        <w:gridCol w:w="919"/>
        <w:gridCol w:w="735"/>
        <w:gridCol w:w="791"/>
        <w:gridCol w:w="678"/>
        <w:gridCol w:w="734"/>
        <w:gridCol w:w="806"/>
        <w:gridCol w:w="678"/>
        <w:gridCol w:w="722"/>
      </w:tblGrid>
      <w:tr>
        <w:trPr/>
        <w:tc>
          <w:tcPr>
            <w:tcW w:w="18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услуги (работы)</w:t>
            </w:r>
          </w:p>
        </w:tc>
        <w:tc>
          <w:tcPr>
            <w:tcW w:w="748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 объема услуги (работы)</w:t>
            </w:r>
          </w:p>
        </w:tc>
        <w:tc>
          <w:tcPr>
            <w:tcW w:w="5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местного </w:t>
            </w:r>
            <w:bookmarkStart w:id="0" w:name="_GoBack"/>
            <w:bookmarkEnd w:id="0"/>
            <w:r>
              <w:rPr>
                <w:sz w:val="20"/>
                <w:szCs w:val="20"/>
              </w:rPr>
              <w:t>бюджета на оказание муниципальной услуги (выполнение работы), тыс. рублей</w:t>
            </w:r>
          </w:p>
        </w:tc>
      </w:tr>
      <w:tr>
        <w:trPr/>
        <w:tc>
          <w:tcPr>
            <w:tcW w:w="182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единиц измерения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7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6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6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>
        <w:trPr/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>
        <w:trPr>
          <w:trHeight w:val="345" w:hRule="atLeast"/>
        </w:trPr>
        <w:tc>
          <w:tcPr>
            <w:tcW w:w="14454" w:type="dxa"/>
            <w:gridSpan w:val="16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 Подпрограмма «Организация культурно–досугового обслуживания населения»</w:t>
            </w:r>
          </w:p>
        </w:tc>
      </w:tr>
      <w:tr>
        <w:trPr>
          <w:trHeight w:val="337" w:hRule="atLeast"/>
        </w:trPr>
        <w:tc>
          <w:tcPr>
            <w:tcW w:w="14454" w:type="dxa"/>
            <w:gridSpan w:val="16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  <w:lang w:val="ru-RU"/>
              </w:rPr>
              <w:t>Основное мероприятие «Реализация мероприятий в сфере культурно-досугового обслуживания населения Кирсановского муниципального округа»</w:t>
            </w:r>
          </w:p>
        </w:tc>
      </w:tr>
      <w:tr>
        <w:trPr>
          <w:trHeight w:val="270" w:hRule="atLeast"/>
        </w:trPr>
        <w:tc>
          <w:tcPr>
            <w:tcW w:w="182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left"/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Организация и проведение культурно-массовых мероприятий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Единиц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4692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4692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4692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4692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4692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4692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4692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270" w:hRule="atLeast"/>
        </w:trPr>
        <w:tc>
          <w:tcPr>
            <w:tcW w:w="14454" w:type="dxa"/>
            <w:gridSpan w:val="16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 Подпрограмма «Организация библиотечного обслуживания населения»</w:t>
            </w:r>
          </w:p>
        </w:tc>
      </w:tr>
      <w:tr>
        <w:trPr/>
        <w:tc>
          <w:tcPr>
            <w:tcW w:w="14454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spacing w:lineRule="atLeast" w:line="100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  <w:lang w:val="ru-RU"/>
              </w:rPr>
              <w:t>Основное мероприятие «Обеспечение деятельности МБУК «Библиотека Кирсановского муниципального округа»</w:t>
            </w:r>
          </w:p>
        </w:tc>
      </w:tr>
      <w:tr>
        <w:trPr/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left"/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ar-SA"/>
              </w:rPr>
              <w:t>Единиц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223965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223965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223965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223965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223965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223965</w:t>
            </w:r>
          </w:p>
        </w:tc>
        <w:tc>
          <w:tcPr>
            <w:tcW w:w="91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223965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/>
        <w:tc>
          <w:tcPr>
            <w:tcW w:w="14454" w:type="dxa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7. Подпрограмма «Искусство»</w:t>
            </w:r>
          </w:p>
        </w:tc>
      </w:tr>
      <w:tr>
        <w:trPr/>
        <w:tc>
          <w:tcPr>
            <w:tcW w:w="14454" w:type="dxa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81"/>
              <w:widowControl w:val="false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Основное мероприятие «Сохранение и развитие традиционной народной культуры, нематериального культурного наследия населения Кирсановского муниципального округа»</w:t>
            </w:r>
          </w:p>
        </w:tc>
      </w:tr>
      <w:tr>
        <w:trPr/>
        <w:tc>
          <w:tcPr>
            <w:tcW w:w="182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90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6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/>
        <w:tc>
          <w:tcPr>
            <w:tcW w:w="14454" w:type="dxa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сохранности и безопасности музейного фонда, пополнение, повышение доступности и качества музейных услуг»</w:t>
            </w:r>
          </w:p>
        </w:tc>
      </w:tr>
      <w:tr>
        <w:trPr/>
        <w:tc>
          <w:tcPr>
            <w:tcW w:w="182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Публичный показ музейных предметов, музейных коллекций</w:t>
            </w:r>
          </w:p>
        </w:tc>
        <w:tc>
          <w:tcPr>
            <w:tcW w:w="135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90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6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footerReference w:type="first" r:id="rId4"/>
      <w:type w:val="nextPage"/>
      <w:pgSz w:orient="landscape" w:w="16838" w:h="11906"/>
      <w:pgMar w:left="1701" w:right="850" w:header="0" w:top="971" w:footer="1141" w:bottom="1655" w:gutter="0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2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2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1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98550" cy="174625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980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1"/>
                            <w:rPr/>
                          </w:pP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313.9pt;margin-top:0.05pt;width:86.4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1"/>
                      <w:rPr/>
                    </w:pPr>
                    <w:r>
                      <w:rPr>
                        <w:rStyle w:val="Pagenumber"/>
                        <w:rFonts w:cs="Tahoma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rFonts w:cs="Tahoma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rFonts w:cs="Tahoma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rFonts w:cs="Tahoma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rFonts w:cs="Tahoma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6"/>
  <w:autoHyphenation w:val="true"/>
  <w:compat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customStyle="1">
    <w:name w:val="Normal"/>
    <w:uiPriority w:val="99"/>
    <w:qFormat/>
    <w:rsid w:val="00c5694d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ahoma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Символ нумерации"/>
    <w:uiPriority w:val="99"/>
    <w:qFormat/>
    <w:rsid w:val="00c5694d"/>
    <w:rPr/>
  </w:style>
  <w:style w:type="character" w:styleId="Style15" w:customStyle="1">
    <w:name w:val="Основной текст Знак"/>
    <w:link w:val="a5"/>
    <w:uiPriority w:val="99"/>
    <w:semiHidden/>
    <w:qFormat/>
    <w:locked/>
    <w:rsid w:val="001d251d"/>
    <w:rPr>
      <w:rFonts w:cs="Times New Roman"/>
    </w:rPr>
  </w:style>
  <w:style w:type="character" w:styleId="Style16" w:customStyle="1">
    <w:name w:val="Подзаголовок Знак"/>
    <w:link w:val="a8"/>
    <w:uiPriority w:val="99"/>
    <w:qFormat/>
    <w:locked/>
    <w:rsid w:val="001d251d"/>
    <w:rPr>
      <w:rFonts w:ascii="Cambria" w:hAnsi="Cambria" w:cs="Times New Roman"/>
      <w:sz w:val="24"/>
      <w:szCs w:val="24"/>
    </w:rPr>
  </w:style>
  <w:style w:type="character" w:styleId="Style17" w:customStyle="1">
    <w:name w:val="Заголовок Знак"/>
    <w:link w:val="ab"/>
    <w:uiPriority w:val="99"/>
    <w:qFormat/>
    <w:locked/>
    <w:rsid w:val="001d251d"/>
    <w:rPr>
      <w:rFonts w:ascii="Cambria" w:hAnsi="Cambria" w:cs="Times New Roman"/>
      <w:b/>
      <w:bCs/>
      <w:kern w:val="2"/>
      <w:sz w:val="32"/>
      <w:szCs w:val="32"/>
    </w:rPr>
  </w:style>
  <w:style w:type="character" w:styleId="Style18" w:customStyle="1">
    <w:name w:val="Верхний колонтитул Знак"/>
    <w:link w:val="af0"/>
    <w:uiPriority w:val="99"/>
    <w:semiHidden/>
    <w:qFormat/>
    <w:locked/>
    <w:rsid w:val="001d251d"/>
    <w:rPr>
      <w:rFonts w:cs="Times New Roman"/>
    </w:rPr>
  </w:style>
  <w:style w:type="character" w:styleId="Style19" w:customStyle="1">
    <w:name w:val="Нижний колонтитул Знак"/>
    <w:link w:val="af2"/>
    <w:uiPriority w:val="99"/>
    <w:semiHidden/>
    <w:qFormat/>
    <w:locked/>
    <w:rsid w:val="001d251d"/>
    <w:rPr>
      <w:rFonts w:cs="Times New Roman"/>
    </w:rPr>
  </w:style>
  <w:style w:type="character" w:styleId="Pagenumber">
    <w:name w:val="page number"/>
    <w:uiPriority w:val="99"/>
    <w:qFormat/>
    <w:rsid w:val="00c10268"/>
    <w:rPr>
      <w:rFonts w:cs="Times New Roman"/>
    </w:rPr>
  </w:style>
  <w:style w:type="character" w:styleId="Style20" w:customStyle="1">
    <w:name w:val="Текст выноски Знак"/>
    <w:link w:val="af5"/>
    <w:uiPriority w:val="99"/>
    <w:semiHidden/>
    <w:qFormat/>
    <w:locked/>
    <w:rsid w:val="002a0732"/>
    <w:rPr>
      <w:rFonts w:ascii="Times New Roman" w:hAnsi="Times New Roman" w:cs="Times New Roman"/>
      <w:sz w:val="2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Style22">
    <w:name w:val="Body Text"/>
    <w:basedOn w:val="Normal"/>
    <w:link w:val="a6"/>
    <w:uiPriority w:val="99"/>
    <w:rsid w:val="00c5694d"/>
    <w:pPr>
      <w:spacing w:before="0" w:after="120"/>
    </w:pPr>
    <w:rPr/>
  </w:style>
  <w:style w:type="paragraph" w:styleId="Style23">
    <w:name w:val="List"/>
    <w:basedOn w:val="Style22"/>
    <w:uiPriority w:val="99"/>
    <w:rsid w:val="00c5694d"/>
    <w:pPr/>
    <w:rPr/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Droid Sans Devanagari"/>
    </w:rPr>
  </w:style>
  <w:style w:type="paragraph" w:styleId="1" w:customStyle="1">
    <w:name w:val="Заголовок1"/>
    <w:basedOn w:val="Normal"/>
    <w:next w:val="Style22"/>
    <w:uiPriority w:val="99"/>
    <w:qFormat/>
    <w:rsid w:val="00c5694d"/>
    <w:pPr>
      <w:keepNext w:val="true"/>
      <w:spacing w:before="240" w:after="120"/>
    </w:pPr>
    <w:rPr>
      <w:rFonts w:ascii="Arial" w:hAnsi="Arial" w:eastAsia="MS Mincho"/>
      <w:sz w:val="28"/>
      <w:szCs w:val="28"/>
    </w:rPr>
  </w:style>
  <w:style w:type="paragraph" w:styleId="Style26">
    <w:name w:val="Title"/>
    <w:basedOn w:val="Normal"/>
    <w:next w:val="Style22"/>
    <w:link w:val="ac"/>
    <w:uiPriority w:val="99"/>
    <w:qFormat/>
    <w:rsid w:val="00c5694d"/>
    <w:pPr>
      <w:suppressLineNumbers/>
      <w:spacing w:before="120" w:after="120"/>
    </w:pPr>
    <w:rPr>
      <w:i/>
      <w:iCs/>
    </w:rPr>
  </w:style>
  <w:style w:type="paragraph" w:styleId="Style27">
    <w:name w:val="Subtitle"/>
    <w:basedOn w:val="Style26"/>
    <w:next w:val="Style22"/>
    <w:link w:val="a9"/>
    <w:uiPriority w:val="99"/>
    <w:qFormat/>
    <w:rsid w:val="00c5694d"/>
    <w:pPr>
      <w:jc w:val="center"/>
    </w:pPr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qFormat/>
    <w:rsid w:val="0053223b"/>
    <w:pPr>
      <w:ind w:left="220" w:hanging="220"/>
    </w:pPr>
    <w:rPr/>
  </w:style>
  <w:style w:type="paragraph" w:styleId="Indexheading">
    <w:name w:val="index heading"/>
    <w:basedOn w:val="Normal"/>
    <w:uiPriority w:val="99"/>
    <w:qFormat/>
    <w:rsid w:val="00c5694d"/>
    <w:pPr>
      <w:suppressLineNumbers/>
    </w:pPr>
    <w:rPr/>
  </w:style>
  <w:style w:type="paragraph" w:styleId="Style28" w:customStyle="1">
    <w:name w:val="Содержимое таблицы"/>
    <w:basedOn w:val="Normal"/>
    <w:uiPriority w:val="99"/>
    <w:qFormat/>
    <w:rsid w:val="00c5694d"/>
    <w:pPr>
      <w:suppressLineNumbers/>
    </w:pPr>
    <w:rPr/>
  </w:style>
  <w:style w:type="paragraph" w:styleId="Style29" w:customStyle="1">
    <w:name w:val="Заголовок таблицы"/>
    <w:basedOn w:val="Style28"/>
    <w:uiPriority w:val="99"/>
    <w:qFormat/>
    <w:rsid w:val="00c5694d"/>
    <w:pPr>
      <w:jc w:val="center"/>
    </w:pPr>
    <w:rPr>
      <w:b/>
      <w:bCs/>
    </w:rPr>
  </w:style>
  <w:style w:type="paragraph" w:styleId="Style30">
    <w:name w:val="Верхний и нижний колонтитулы"/>
    <w:basedOn w:val="Normal"/>
    <w:qFormat/>
    <w:pPr/>
    <w:rPr/>
  </w:style>
  <w:style w:type="paragraph" w:styleId="Style31">
    <w:name w:val="Header"/>
    <w:basedOn w:val="Normal"/>
    <w:link w:val="af1"/>
    <w:uiPriority w:val="99"/>
    <w:rsid w:val="00c5694d"/>
    <w:pPr>
      <w:suppressLineNumbers/>
      <w:tabs>
        <w:tab w:val="clear" w:pos="706"/>
        <w:tab w:val="center" w:pos="7285" w:leader="none"/>
        <w:tab w:val="right" w:pos="14570" w:leader="none"/>
      </w:tabs>
    </w:pPr>
    <w:rPr/>
  </w:style>
  <w:style w:type="paragraph" w:styleId="Style32">
    <w:name w:val="Footer"/>
    <w:basedOn w:val="Normal"/>
    <w:link w:val="af3"/>
    <w:uiPriority w:val="99"/>
    <w:rsid w:val="00c5694d"/>
    <w:pPr>
      <w:suppressLineNumbers/>
      <w:tabs>
        <w:tab w:val="clear" w:pos="706"/>
        <w:tab w:val="center" w:pos="7285" w:leader="none"/>
        <w:tab w:val="right" w:pos="14570" w:leader="none"/>
      </w:tabs>
    </w:pPr>
    <w:rPr/>
  </w:style>
  <w:style w:type="paragraph" w:styleId="BalloonText">
    <w:name w:val="Balloon Text"/>
    <w:basedOn w:val="Normal"/>
    <w:link w:val="af6"/>
    <w:uiPriority w:val="99"/>
    <w:semiHidden/>
    <w:qFormat/>
    <w:rsid w:val="00c10268"/>
    <w:pPr/>
    <w:rPr>
      <w:rFonts w:ascii="Tahoma" w:hAnsi="Tahoma" w:cs="Tahoma"/>
      <w:sz w:val="16"/>
      <w:szCs w:val="16"/>
    </w:rPr>
  </w:style>
  <w:style w:type="paragraph" w:styleId="Style33">
    <w:name w:val="Содержимое врезки"/>
    <w:basedOn w:val="Normal"/>
    <w:qFormat/>
    <w:pPr/>
    <w:rPr/>
  </w:style>
  <w:style w:type="paragraph" w:styleId="Style81">
    <w:name w:val="Style8"/>
    <w:basedOn w:val="Normal"/>
    <w:qFormat/>
    <w:pPr>
      <w:suppressAutoHyphens w:val="false"/>
    </w:pPr>
    <w:rPr>
      <w:rFonts w:eastAsia="Times New Roman"/>
      <w:kern w:val="0"/>
      <w:lang w:val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60B40-C093-4643-875B-08FA24BDC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12788</TotalTime>
  <Application>LibreOffice/7.0.6.2$Linux_X86_64 LibreOffice_project/00$Build-2</Application>
  <AppVersion>15.0000</AppVersion>
  <Pages>2</Pages>
  <Words>240</Words>
  <Characters>1592</Characters>
  <CharactersWithSpaces>1830</CharactersWithSpaces>
  <Paragraphs>112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2009-04-16T11:32:00Z</dcterms:created>
  <dc:creator/>
  <dc:description/>
  <dc:language>ru-RU</dc:language>
  <cp:lastModifiedBy/>
  <cp:lastPrinted>2022-08-26T08:54:17Z</cp:lastPrinted>
  <dcterms:modified xsi:type="dcterms:W3CDTF">2024-11-13T08:19:00Z</dcterms:modified>
  <cp:revision>135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