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17" w:hanging="0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color w:val="000000"/>
          <w:sz w:val="26"/>
          <w:szCs w:val="26"/>
        </w:rPr>
        <w:t>Приложение № 6</w:t>
      </w:r>
    </w:p>
    <w:p>
      <w:pPr>
        <w:pStyle w:val="Normal"/>
        <w:spacing w:lineRule="auto" w:line="240" w:before="0" w:after="0"/>
        <w:ind w:right="17" w:hanging="0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color w:val="000000"/>
          <w:sz w:val="26"/>
          <w:szCs w:val="26"/>
        </w:rPr>
        <w:t>к Порядку разработки, утверждения и</w:t>
      </w:r>
    </w:p>
    <w:p>
      <w:pPr>
        <w:pStyle w:val="Normal"/>
        <w:spacing w:lineRule="auto" w:line="240" w:before="0" w:after="0"/>
        <w:ind w:right="17" w:hanging="0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color w:val="000000"/>
          <w:sz w:val="26"/>
          <w:szCs w:val="26"/>
        </w:rPr>
        <w:t>реализации муниципальных программ</w:t>
      </w:r>
    </w:p>
    <w:p>
      <w:pPr>
        <w:pStyle w:val="Normal"/>
        <w:spacing w:lineRule="auto" w:line="240" w:before="0" w:after="0"/>
        <w:ind w:right="17" w:hanging="0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color w:val="000000"/>
          <w:sz w:val="26"/>
          <w:szCs w:val="26"/>
        </w:rPr>
        <w:t xml:space="preserve">Кирсановского района Тамбовской             </w:t>
      </w:r>
    </w:p>
    <w:p>
      <w:pPr>
        <w:pStyle w:val="Normal"/>
        <w:spacing w:lineRule="auto" w:line="240" w:before="0" w:after="0"/>
        <w:ind w:right="17" w:hanging="0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cs="Times New Roman CYR" w:ascii="Times New Roman CYR" w:hAnsi="Times New Roman CYR"/>
          <w:color w:val="000000"/>
          <w:sz w:val="26"/>
          <w:szCs w:val="26"/>
        </w:rPr>
        <w:t xml:space="preserve">                                                                                     </w:t>
      </w:r>
      <w:r>
        <w:rPr>
          <w:rFonts w:cs="Times New Roman CYR" w:ascii="Times New Roman CYR" w:hAnsi="Times New Roman CYR"/>
          <w:color w:val="000000"/>
          <w:sz w:val="26"/>
          <w:szCs w:val="26"/>
        </w:rPr>
        <w:t>области</w:t>
      </w:r>
    </w:p>
    <w:p>
      <w:pPr>
        <w:pStyle w:val="Normal"/>
        <w:spacing w:lineRule="auto" w:line="240" w:before="0" w:after="0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center"/>
        <w:rPr>
          <w:rFonts w:ascii="Times New Roman CYR" w:hAnsi="Times New Roman CYR" w:cs="Times New Roman CYR"/>
          <w:b/>
          <w:b/>
          <w:bCs/>
          <w:color w:val="000000"/>
          <w:sz w:val="26"/>
          <w:szCs w:val="26"/>
        </w:rPr>
      </w:pPr>
      <w:r>
        <w:rPr>
          <w:rFonts w:cs="Times New Roman CYR" w:ascii="Times New Roman CYR" w:hAnsi="Times New Roman CYR"/>
          <w:b/>
          <w:bCs/>
          <w:caps/>
          <w:color w:val="000000"/>
          <w:sz w:val="26"/>
          <w:szCs w:val="26"/>
        </w:rPr>
        <w:t>С в е д е н и я</w:t>
      </w:r>
      <w:r>
        <w:rPr>
          <w:rFonts w:cs="Times New Roman CYR" w:ascii="Times New Roman CYR" w:hAnsi="Times New Roman CYR"/>
          <w:b/>
          <w:bCs/>
          <w:color w:val="000000"/>
          <w:sz w:val="26"/>
          <w:szCs w:val="26"/>
        </w:rPr>
        <w:br/>
        <w:t>о степени выполнения мероприятий муниципальной программы Кирсановского района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>«</w:t>
      </w:r>
      <w:r>
        <w:rPr>
          <w:rFonts w:cs="Times New Roman CYR" w:ascii="Times New Roman CYR" w:hAnsi="Times New Roman CYR"/>
          <w:b/>
          <w:bCs/>
          <w:color w:val="000000"/>
          <w:sz w:val="26"/>
          <w:szCs w:val="26"/>
        </w:rPr>
        <w:t>Доступная среда</w:t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 xml:space="preserve">» </w:t>
      </w:r>
      <w:r>
        <w:rPr>
          <w:rFonts w:cs="Times New Roman CYR" w:ascii="Times New Roman CYR" w:hAnsi="Times New Roman CYR"/>
          <w:b/>
          <w:bCs/>
          <w:color w:val="000000"/>
          <w:sz w:val="26"/>
          <w:szCs w:val="26"/>
        </w:rPr>
        <w:t>на 2015-2024 годы за период январь-июнь 2021 г.</w:t>
      </w:r>
    </w:p>
    <w:p>
      <w:pPr>
        <w:pStyle w:val="Normal"/>
        <w:spacing w:lineRule="auto" w:line="240" w:before="0" w:after="120"/>
        <w:ind w:right="126" w:hanging="0"/>
        <w:jc w:val="right"/>
        <w:rPr>
          <w:rFonts w:ascii="Calibri" w:hAnsi="Calibri" w:cs="Calibri"/>
        </w:rPr>
      </w:pPr>
      <w:r>
        <w:rPr>
          <w:rFonts w:cs="Calibri"/>
        </w:rPr>
      </w:r>
    </w:p>
    <w:tbl>
      <w:tblPr>
        <w:tblW w:w="14460" w:type="dxa"/>
        <w:jc w:val="left"/>
        <w:tblInd w:w="1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36"/>
        <w:gridCol w:w="3929"/>
        <w:gridCol w:w="1213"/>
        <w:gridCol w:w="5180"/>
        <w:gridCol w:w="991"/>
        <w:gridCol w:w="26"/>
        <w:gridCol w:w="1004"/>
        <w:gridCol w:w="1"/>
        <w:gridCol w:w="9"/>
        <w:gridCol w:w="1520"/>
        <w:gridCol w:w="9"/>
        <w:gridCol w:w="4"/>
        <w:gridCol w:w="1"/>
        <w:gridCol w:w="8"/>
        <w:gridCol w:w="4"/>
        <w:gridCol w:w="23"/>
      </w:tblGrid>
      <w:tr>
        <w:trPr>
          <w:trHeight w:val="23" w:hRule="atLeast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№</w:t>
            </w:r>
            <w:r>
              <w:rPr>
                <w:rFonts w:cs="Times New Roman" w:ascii="Times New Roman" w:hAnsi="Times New Roman"/>
                <w:lang w:val="en-US"/>
              </w:rPr>
              <w:br/>
            </w:r>
            <w:r>
              <w:rPr>
                <w:rFonts w:cs="Times New Roman CYR" w:ascii="Times New Roman CYR" w:hAnsi="Times New Roman CYR"/>
              </w:rPr>
              <w:t>п/п</w:t>
            </w:r>
          </w:p>
        </w:tc>
        <w:tc>
          <w:tcPr>
            <w:tcW w:w="3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Ответственный исполнитель, соисполнители</w:t>
            </w:r>
          </w:p>
        </w:tc>
        <w:tc>
          <w:tcPr>
            <w:tcW w:w="5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Результаты</w:t>
            </w:r>
          </w:p>
        </w:tc>
        <w:tc>
          <w:tcPr>
            <w:tcW w:w="154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Проблемы, возникшие в ходе реализации мероприятия</w:t>
            </w:r>
          </w:p>
        </w:tc>
        <w:tc>
          <w:tcPr>
            <w:tcW w:w="35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39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5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запланированные</w:t>
            </w:r>
          </w:p>
        </w:tc>
        <w:tc>
          <w:tcPr>
            <w:tcW w:w="100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достигнутые</w:t>
            </w:r>
          </w:p>
        </w:tc>
        <w:tc>
          <w:tcPr>
            <w:tcW w:w="1543" w:type="dxa"/>
            <w:gridSpan w:val="5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right="17" w:hanging="0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35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6</w:t>
            </w:r>
          </w:p>
        </w:tc>
        <w:tc>
          <w:tcPr>
            <w:tcW w:w="15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7</w:t>
            </w:r>
          </w:p>
        </w:tc>
      </w:tr>
      <w:tr>
        <w:trPr>
          <w:trHeight w:val="403" w:hRule="atLeast"/>
        </w:trPr>
        <w:tc>
          <w:tcPr>
            <w:tcW w:w="14458" w:type="dxa"/>
            <w:gridSpan w:val="1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color w:val="26282F"/>
                <w:sz w:val="20"/>
                <w:szCs w:val="20"/>
              </w:rPr>
            </w:pPr>
            <w:r>
              <w:rPr>
                <w:rFonts w:cs="Times New Roman" w:ascii="Times New Roman" w:hAnsi="Times New Roman"/>
              </w:rPr>
              <w:t>1.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Основное мероприятие. Обеспечение беспрепятственного доступа к объектам социальной, транспортной инфраструктуры лицам с ограниченными</w:t>
            </w:r>
          </w:p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возможностями</w:t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1.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26282F"/>
              </w:rPr>
              <w:t>1.1. адаптация учреждений социальной сферы (оборудование входных групп, лестниц, пандусных съездов</w:t>
            </w:r>
            <w:r>
              <w:rPr>
                <w:rFonts w:cs="Times New Roman" w:ascii="Times New Roman" w:hAnsi="Times New Roman"/>
                <w:b/>
                <w:bCs/>
                <w:color w:val="26282F"/>
              </w:rPr>
              <w:t xml:space="preserve">, </w:t>
            </w:r>
            <w:r>
              <w:rPr>
                <w:rFonts w:cs="Times New Roman" w:ascii="Times New Roman" w:hAnsi="Times New Roman"/>
              </w:rPr>
              <w:t>расширение дверных проемов, путей движения внутри зданий, зон оказания услуг, средств ориентации для инвалидов по зрению и слуху, санитарно-гигиенических помещений, прилегающих территорий и др.)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</w:rPr>
              <w:t>Отдел культуры, молодежной политики и спорта администрации района</w:t>
            </w:r>
          </w:p>
        </w:tc>
        <w:tc>
          <w:tcPr>
            <w:tcW w:w="5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03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79" w:type="dxa"/>
            <w:gridSpan w:val="9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2.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  <w:lang w:val="en-US"/>
              </w:rPr>
              <w:t xml:space="preserve">1.1.1. </w:t>
            </w:r>
            <w:r>
              <w:rPr>
                <w:rFonts w:cs="Times New Roman" w:ascii="Times New Roman" w:hAnsi="Times New Roman"/>
                <w:color w:val="26282F"/>
              </w:rPr>
              <w:t>Адаптация учреждений культуры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</w:rPr>
              <w:t>Отдел культуры, молодежной политики и спорта администрации района</w:t>
            </w:r>
          </w:p>
        </w:tc>
        <w:tc>
          <w:tcPr>
            <w:tcW w:w="5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03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  <w:tc>
          <w:tcPr>
            <w:tcW w:w="1579" w:type="dxa"/>
            <w:gridSpan w:val="9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нет</w:t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3.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  <w:lang w:val="en-US"/>
              </w:rPr>
              <w:t>1.1.2.</w:t>
            </w:r>
            <w:r>
              <w:rPr>
                <w:rFonts w:cs="Times New Roman" w:ascii="Times New Roman" w:hAnsi="Times New Roman"/>
                <w:color w:val="26282F"/>
              </w:rPr>
              <w:t>Адаптация образовательных учреждений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color w:val="26282F"/>
              </w:rPr>
              <w:t>Отдел образования</w:t>
            </w:r>
            <w:r>
              <w:rPr>
                <w:rFonts w:cs="Times New Roman" w:ascii="Times New Roman" w:hAnsi="Times New Roman"/>
                <w:color w:val="26282F"/>
                <w:lang w:val="en-US"/>
              </w:rPr>
              <w:t xml:space="preserve"> администрации района</w:t>
            </w:r>
          </w:p>
        </w:tc>
        <w:tc>
          <w:tcPr>
            <w:tcW w:w="5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03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" w:cs="Calibri" w:asciiTheme="minorHAnsi" w:eastAsiaTheme="minorEastAsia" w:hAnsiTheme="minorHAns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Calibri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1579" w:type="dxa"/>
            <w:gridSpan w:val="9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</w:rPr>
              <w:t>нет</w:t>
            </w:r>
          </w:p>
        </w:tc>
      </w:tr>
      <w:tr>
        <w:trPr>
          <w:trHeight w:val="23" w:hRule="atLeast"/>
        </w:trPr>
        <w:tc>
          <w:tcPr>
            <w:tcW w:w="14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</w:rPr>
              <w:t>2.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Повышение доступности и качества реабилитационных услуг (развитие системы реабилитации и социальной интеграции инвалидов) в Кирсановском районе</w:t>
            </w:r>
          </w:p>
        </w:tc>
        <w:tc>
          <w:tcPr>
            <w:tcW w:w="1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4.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 xml:space="preserve">2.1. </w:t>
            </w:r>
            <w:r>
              <w:rPr>
                <w:rFonts w:cs="Times New Roman CYR" w:ascii="Times New Roman CYR" w:hAnsi="Times New Roman CYR"/>
              </w:rPr>
              <w:t>Обеспечение муниципальных бюджетных учреждений культуры оборудованием, адаптированным для инвалидов (описание объектов искусства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шрифтом Брайля, голосовое дублирование, индивидуальные беспроводные устройства, компьютеры с экранным доступом для инвалидов по зрению, внедрение в практику работы библиотек тифлофлештехнологий и др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Calibri" w:ascii="Times New Roman" w:hAnsi="Times New Roman"/>
                <w:color w:val="26282F"/>
                <w:lang w:val="en-US"/>
              </w:rPr>
              <w:t>Отдел культуры, молодежной политики и спорта администрации района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  <w:sz w:val="22"/>
                <w:szCs w:val="22"/>
              </w:rPr>
              <w:t>нет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5.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</w:rPr>
              <w:t>2.2.</w:t>
            </w:r>
            <w:r>
              <w:rPr>
                <w:rFonts w:cs="Times New Roman CYR" w:ascii="Times New Roman CYR" w:hAnsi="Times New Roman CYR"/>
              </w:rPr>
              <w:t xml:space="preserve"> Проведение мероприятий по формированию в районе образовательных учреждений, реализующих образовательные программы общего образования, обеспечивающие совместное обучение инвалидов и лиц, не имеющих нарушений развития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color w:val="26282F"/>
                <w:sz w:val="22"/>
                <w:szCs w:val="22"/>
              </w:rPr>
              <w:t>Отдел образования администрации района</w:t>
            </w:r>
          </w:p>
        </w:tc>
        <w:tc>
          <w:tcPr>
            <w:tcW w:w="51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1(1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00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1 (1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52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  <w:sz w:val="22"/>
                <w:szCs w:val="22"/>
              </w:rPr>
              <w:t>нет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2889" w:type="dxa"/>
            <w:gridSpan w:val="9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cs="Times New Roman CYR" w:ascii="Times New Roman CYR" w:hAnsi="Times New Roman CYR"/>
                <w:sz w:val="20"/>
                <w:szCs w:val="20"/>
              </w:rPr>
              <w:t>Информационно-методическое и кадровое обеспечение системы реабилитации и социальной интеграции инвалидов в Кирсановском районе</w:t>
            </w:r>
          </w:p>
        </w:tc>
        <w:tc>
          <w:tcPr>
            <w:tcW w:w="152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6.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3.1. </w:t>
            </w:r>
            <w:r>
              <w:rPr>
                <w:rFonts w:cs="Times New Roman CYR" w:ascii="Times New Roman" w:hAnsi="Times New Roman"/>
                <w:sz w:val="22"/>
                <w:szCs w:val="22"/>
              </w:rPr>
              <w:t>Комплектование библиотек специальными адаптивно-техническими средствами для инвалидов ("говорящими книгами"на флеш-картах и специальными аппаратами для их воспроизведения)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Calibri" w:ascii="Times New Roman" w:hAnsi="Times New Roman"/>
                <w:color w:val="26282F"/>
                <w:sz w:val="22"/>
                <w:szCs w:val="22"/>
                <w:lang w:val="en-US"/>
              </w:rPr>
              <w:t>Отдел культуры, молодежной политики и спорта администрации района</w:t>
            </w:r>
          </w:p>
        </w:tc>
        <w:tc>
          <w:tcPr>
            <w:tcW w:w="51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 CYR" w:ascii="Times New Roman CYR" w:hAnsi="Times New Roman CYR"/>
                <w:sz w:val="22"/>
                <w:szCs w:val="22"/>
              </w:rPr>
              <w:t>нет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2889" w:type="dxa"/>
            <w:gridSpan w:val="9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4. </w:t>
            </w:r>
            <w:r>
              <w:rPr>
                <w:rFonts w:cs="Times New Roman CYR" w:ascii="Times New Roman CYR" w:hAnsi="Times New Roman CYR"/>
                <w:color w:val="26282F"/>
                <w:sz w:val="20"/>
                <w:szCs w:val="20"/>
              </w:rPr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Кирсановском районе</w:t>
            </w:r>
          </w:p>
        </w:tc>
        <w:tc>
          <w:tcPr>
            <w:tcW w:w="152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</w:tc>
        <w:tc>
          <w:tcPr>
            <w:tcW w:w="1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7.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4.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  <w:r>
              <w:rPr>
                <w:rFonts w:cs="Times New Roman CYR" w:ascii="Times New Roman" w:hAnsi="Times New Roman"/>
                <w:sz w:val="22"/>
                <w:szCs w:val="22"/>
              </w:rPr>
              <w:t xml:space="preserve"> Организация и проведение спортивных праздников, фестивалей, соревнований среди граждан с ограниченными возможностями и семей, имеющих инвалидов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color w:val="26282F"/>
                <w:sz w:val="22"/>
                <w:szCs w:val="22"/>
              </w:rPr>
              <w:t>Отдел образования администрации района</w:t>
            </w:r>
          </w:p>
        </w:tc>
        <w:tc>
          <w:tcPr>
            <w:tcW w:w="51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bookmarkStart w:id="1" w:name="__DdeLink__320_3056030280"/>
            <w:r>
              <w:rPr>
                <w:rFonts w:cs="Times New Roman CYR" w:ascii="Times New Roman CYR" w:hAnsi="Times New Roman CYR"/>
                <w:sz w:val="22"/>
                <w:szCs w:val="22"/>
                <w:lang w:val="en-US"/>
              </w:rPr>
              <w:t>в связи с реализацией мероприятий по нераспространению коронавирусной инфекции</w:t>
            </w:r>
            <w:bookmarkEnd w:id="1"/>
            <w:r>
              <w:rPr>
                <w:rFonts w:cs="Times New Roman CYR" w:ascii="Times New Roman CYR" w:hAnsi="Times New Roman CYR"/>
                <w:sz w:val="22"/>
                <w:szCs w:val="22"/>
                <w:lang w:val="en-US"/>
              </w:rPr>
              <w:t xml:space="preserve">   мероприятия не проводились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8.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4.2. </w:t>
            </w:r>
            <w:r>
              <w:rPr>
                <w:rFonts w:cs="Times New Roman CYR" w:ascii="Times New Roman" w:hAnsi="Times New Roman"/>
                <w:sz w:val="22"/>
                <w:szCs w:val="22"/>
              </w:rPr>
              <w:t>Проведение районных мероприятий, творческих конкурсов и иных мероприятий в сфере культуры с участием инвалидов, в том числе детей-инвалидов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Calibri" w:ascii="Times New Roman" w:hAnsi="Times New Roman"/>
                <w:color w:val="26282F"/>
                <w:sz w:val="22"/>
                <w:szCs w:val="22"/>
                <w:lang w:val="en-US"/>
              </w:rPr>
              <w:t>Отдел культуры, молодежной политики и спорта администрации района</w:t>
            </w:r>
          </w:p>
        </w:tc>
        <w:tc>
          <w:tcPr>
            <w:tcW w:w="5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0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sz w:val="22"/>
                <w:szCs w:val="22"/>
                <w:lang w:val="en-US"/>
              </w:rPr>
              <w:t>в связи с реализацией мероприятий по нераспространению коронавирусной инфекции мероприятия не проводились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ind w:right="-594" w:hanging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cs="Times New Roman" w:ascii="Times New Roman" w:hAnsi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right="-594" w:hanging="0"/>
        <w:jc w:val="center"/>
        <w:rPr>
          <w:rFonts w:ascii="Times New Roman" w:hAnsi="Times New Roman" w:cs="Times New Roman"/>
          <w:b/>
          <w:b/>
          <w:bCs/>
          <w:color w:val="000000"/>
          <w:sz w:val="26"/>
          <w:szCs w:val="26"/>
          <w:lang w:val="en-US"/>
        </w:rPr>
      </w:pPr>
      <w:r>
        <w:rPr>
          <w:rFonts w:cs="Times New Roman" w:ascii="Times New Roman" w:hAnsi="Times New Roman"/>
          <w:sz w:val="26"/>
          <w:szCs w:val="26"/>
          <w:lang w:val="en-US"/>
        </w:rPr>
        <w:t xml:space="preserve">                                                               </w:t>
      </w: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sz w:val="26"/>
          <w:szCs w:val="26"/>
          <w:lang w:val="en-US"/>
        </w:rPr>
        <w:tab/>
        <w:tab/>
        <w:tab/>
        <w:tab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val="en-US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ind w:right="17" w:hanging="0"/>
        <w:jc w:val="both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spacing w:lineRule="auto" w:line="240" w:before="0" w:after="0"/>
        <w:rPr>
          <w:rFonts w:ascii="Calibri" w:hAnsi="Calibri" w:cs="Calibri"/>
          <w:lang w:val="en-US"/>
        </w:rPr>
      </w:pPr>
      <w:r>
        <w:rPr>
          <w:rFonts w:cs="Calibri"/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5840" w:h="12240"/>
      <w:pgMar w:left="1134" w:right="1134" w:header="0" w:top="1134" w:footer="0" w:bottom="851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Times New Roman CYR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e907b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semiHidden/>
    <w:qFormat/>
    <w:rsid w:val="003e2a54"/>
    <w:rPr/>
  </w:style>
  <w:style w:type="character" w:styleId="Style15" w:customStyle="1">
    <w:name w:val="Нижний колонтитул Знак"/>
    <w:basedOn w:val="DefaultParagraphFont"/>
    <w:link w:val="a5"/>
    <w:uiPriority w:val="99"/>
    <w:semiHidden/>
    <w:qFormat/>
    <w:rsid w:val="003e2a54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semiHidden/>
    <w:unhideWhenUsed/>
    <w:rsid w:val="003e2a5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6"/>
    <w:uiPriority w:val="99"/>
    <w:semiHidden/>
    <w:unhideWhenUsed/>
    <w:rsid w:val="003e2a5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LibreOffice/7.0.4.2$Linux_X86_64 LibreOffice_project/00$Build-2</Application>
  <AppVersion>15.0000</AppVersion>
  <Pages>3</Pages>
  <Words>410</Words>
  <Characters>3008</Characters>
  <CharactersWithSpaces>4238</CharactersWithSpaces>
  <Paragraphs>75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2019-02-20T12:11:00Z</dcterms:created>
  <dc:creator>User</dc:creator>
  <dc:description/>
  <dc:language>ru-RU</dc:language>
  <cp:lastModifiedBy/>
  <cp:lastPrinted>2021-07-20T10:05:01Z</cp:lastPrinted>
  <dcterms:modified xsi:type="dcterms:W3CDTF">2021-07-21T08:42:47Z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