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right="-594" w:hanging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</w:t>
      </w:r>
    </w:p>
    <w:p>
      <w:pPr>
        <w:pStyle w:val="Normal"/>
        <w:spacing w:lineRule="auto" w:line="240" w:before="0" w:after="0"/>
        <w:ind w:right="-594" w:hanging="0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                                                            </w:t>
      </w:r>
      <w:r>
        <w:rPr>
          <w:rFonts w:cs="Times New Roman" w:ascii="Times New Roman" w:hAnsi="Times New Roman"/>
          <w:sz w:val="26"/>
          <w:szCs w:val="26"/>
        </w:rPr>
        <w:tab/>
        <w:tab/>
        <w:tab/>
        <w:tab/>
        <w:t xml:space="preserve">     </w:t>
      </w:r>
      <w:r>
        <w:rPr>
          <w:rFonts w:cs="Times New Roman CYR" w:ascii="Times New Roman CYR" w:hAnsi="Times New Roman CYR"/>
          <w:sz w:val="26"/>
          <w:szCs w:val="26"/>
        </w:rPr>
        <w:t>Приложение №7</w:t>
      </w:r>
    </w:p>
    <w:p>
      <w:pPr>
        <w:pStyle w:val="Normal"/>
        <w:spacing w:lineRule="auto" w:line="240" w:before="0" w:after="0"/>
        <w:ind w:right="-594" w:hanging="0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</w:t>
      </w:r>
      <w:r>
        <w:rPr>
          <w:rFonts w:cs="Times New Roman CYR" w:ascii="Times New Roman CYR" w:hAnsi="Times New Roman CYR"/>
          <w:sz w:val="26"/>
          <w:szCs w:val="26"/>
        </w:rPr>
        <w:t>к Порядку разработки, утверждения и</w:t>
      </w:r>
    </w:p>
    <w:p>
      <w:pPr>
        <w:pStyle w:val="Normal"/>
        <w:spacing w:lineRule="auto" w:line="240" w:before="0" w:after="0"/>
        <w:ind w:right="-594" w:hanging="0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</w:t>
      </w:r>
      <w:r>
        <w:rPr>
          <w:rFonts w:cs="Times New Roman CYR" w:ascii="Times New Roman CYR" w:hAnsi="Times New Roman CYR"/>
          <w:sz w:val="26"/>
          <w:szCs w:val="26"/>
        </w:rPr>
        <w:t>реализации муниципальных программ</w:t>
      </w:r>
    </w:p>
    <w:p>
      <w:pPr>
        <w:pStyle w:val="Normal"/>
        <w:spacing w:lineRule="auto" w:line="240" w:before="0" w:after="0"/>
        <w:ind w:right="-594" w:hanging="0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</w:t>
      </w:r>
      <w:r>
        <w:rPr>
          <w:rFonts w:cs="Times New Roman CYR" w:ascii="Times New Roman CYR" w:hAnsi="Times New Roman CYR"/>
          <w:sz w:val="26"/>
          <w:szCs w:val="26"/>
        </w:rPr>
        <w:t>Кирсановского района Тамбовкой области</w:t>
      </w:r>
    </w:p>
    <w:p>
      <w:pPr>
        <w:pStyle w:val="Normal"/>
        <w:spacing w:lineRule="auto" w:line="240" w:before="0" w:after="0"/>
        <w:ind w:right="-594" w:hanging="0"/>
        <w:jc w:val="center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ind w:right="-594" w:hanging="0"/>
        <w:jc w:val="center"/>
        <w:rPr>
          <w:rFonts w:ascii="Times New Roman CYR" w:hAnsi="Times New Roman CYR" w:cs="Times New Roman CYR"/>
          <w:b/>
          <w:b/>
          <w:bCs/>
          <w:sz w:val="26"/>
          <w:szCs w:val="26"/>
        </w:rPr>
      </w:pPr>
      <w:r>
        <w:rPr>
          <w:rFonts w:cs="Times New Roman CYR" w:ascii="Times New Roman CYR" w:hAnsi="Times New Roman CYR"/>
          <w:b/>
          <w:bCs/>
          <w:caps/>
          <w:sz w:val="26"/>
          <w:szCs w:val="26"/>
        </w:rPr>
        <w:t>О т ч е т</w:t>
      </w:r>
      <w:r>
        <w:rPr>
          <w:rFonts w:cs="Times New Roman CYR" w:ascii="Times New Roman CYR" w:hAnsi="Times New Roman CYR"/>
          <w:b/>
          <w:bCs/>
          <w:sz w:val="26"/>
          <w:szCs w:val="26"/>
        </w:rPr>
        <w:br/>
        <w:t>об использовании финансовых средств за счет всех источников на реализацию</w:t>
      </w:r>
    </w:p>
    <w:p>
      <w:pPr>
        <w:pStyle w:val="Normal"/>
        <w:spacing w:lineRule="auto" w:line="240" w:before="0" w:after="0"/>
        <w:ind w:right="-594" w:hanging="0"/>
        <w:jc w:val="center"/>
        <w:rPr>
          <w:rFonts w:ascii="Times New Roman CYR" w:hAnsi="Times New Roman CYR" w:cs="Times New Roman CYR"/>
          <w:b/>
          <w:b/>
          <w:bCs/>
          <w:sz w:val="26"/>
          <w:szCs w:val="26"/>
        </w:rPr>
      </w:pPr>
      <w:r>
        <w:rPr>
          <w:rFonts w:cs="Times New Roman CYR" w:ascii="Times New Roman CYR" w:hAnsi="Times New Roman CYR"/>
          <w:b/>
          <w:bCs/>
          <w:sz w:val="26"/>
          <w:szCs w:val="26"/>
        </w:rPr>
        <w:t xml:space="preserve">муниципальной программы Кирсановского района </w:t>
      </w:r>
      <w:r>
        <w:rPr>
          <w:rFonts w:cs="Times New Roman" w:ascii="Times New Roman" w:hAnsi="Times New Roman"/>
          <w:b/>
          <w:bCs/>
          <w:sz w:val="26"/>
          <w:szCs w:val="26"/>
        </w:rPr>
        <w:t>«</w:t>
      </w:r>
      <w:r>
        <w:rPr>
          <w:rFonts w:cs="Times New Roman CYR" w:ascii="Times New Roman CYR" w:hAnsi="Times New Roman CYR"/>
          <w:b/>
          <w:bCs/>
          <w:sz w:val="26"/>
          <w:szCs w:val="26"/>
        </w:rPr>
        <w:t>Доступная среда</w:t>
      </w:r>
      <w:r>
        <w:rPr>
          <w:rFonts w:cs="Times New Roman" w:ascii="Times New Roman" w:hAnsi="Times New Roman"/>
          <w:b/>
          <w:bCs/>
          <w:sz w:val="26"/>
          <w:szCs w:val="26"/>
        </w:rPr>
        <w:t xml:space="preserve">» </w:t>
      </w:r>
      <w:r>
        <w:rPr>
          <w:rFonts w:cs="Times New Roman CYR" w:ascii="Times New Roman CYR" w:hAnsi="Times New Roman CYR"/>
          <w:b/>
          <w:bCs/>
          <w:sz w:val="26"/>
          <w:szCs w:val="26"/>
        </w:rPr>
        <w:t>на 2015-2024 годы</w:t>
      </w:r>
    </w:p>
    <w:p>
      <w:pPr>
        <w:pStyle w:val="Normal"/>
        <w:spacing w:lineRule="auto" w:line="240" w:before="0" w:after="0"/>
        <w:ind w:right="-594" w:hanging="0"/>
        <w:jc w:val="center"/>
        <w:rPr/>
      </w:pPr>
      <w:r>
        <w:rPr>
          <w:rFonts w:cs="Times New Roman" w:ascii="Times New Roman" w:hAnsi="Times New Roman"/>
          <w:b/>
          <w:bCs/>
          <w:sz w:val="26"/>
          <w:szCs w:val="26"/>
        </w:rPr>
        <w:t xml:space="preserve"> </w:t>
      </w:r>
      <w:r>
        <w:rPr>
          <w:rFonts w:cs="Times New Roman CYR" w:ascii="Times New Roman CYR" w:hAnsi="Times New Roman CYR"/>
          <w:b/>
          <w:bCs/>
          <w:color w:val="000000"/>
          <w:sz w:val="26"/>
          <w:szCs w:val="26"/>
        </w:rPr>
        <w:t>за период январь-июнь 202</w:t>
      </w:r>
      <w:r>
        <w:rPr>
          <w:rFonts w:eastAsia="" w:cs="Times New Roman CYR" w:ascii="Times New Roman CYR" w:hAnsi="Times New Roman CYR"/>
          <w:b/>
          <w:bCs/>
          <w:color w:val="000000"/>
          <w:kern w:val="0"/>
          <w:sz w:val="26"/>
          <w:szCs w:val="26"/>
          <w:lang w:val="ru-RU" w:eastAsia="ru-RU" w:bidi="ar-SA"/>
        </w:rPr>
        <w:t>1</w:t>
      </w:r>
      <w:r>
        <w:rPr>
          <w:rFonts w:cs="Times New Roman CYR" w:ascii="Times New Roman CYR" w:hAnsi="Times New Roman CYR"/>
          <w:b/>
          <w:bCs/>
          <w:color w:val="000000"/>
          <w:sz w:val="26"/>
          <w:szCs w:val="26"/>
        </w:rPr>
        <w:t xml:space="preserve"> г.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rPr>
          <w:rFonts w:ascii="Times New Roman CYR" w:hAnsi="Times New Roman CYR" w:cs="Times New Roman CYR"/>
          <w:color w:val="000000"/>
        </w:rPr>
      </w:pPr>
      <w:r>
        <w:rPr>
          <w:rFonts w:cs="Times New Roman CYR" w:ascii="Times New Roman CYR" w:hAnsi="Times New Roman CYR"/>
          <w:color w:val="000000"/>
        </w:rPr>
        <w:t>Начало таблицы, см. окончание</w:t>
      </w:r>
    </w:p>
    <w:p>
      <w:pPr>
        <w:pStyle w:val="Normal"/>
        <w:spacing w:lineRule="auto" w:line="240" w:before="0" w:after="0"/>
        <w:ind w:firstLine="698"/>
        <w:jc w:val="right"/>
        <w:rPr>
          <w:rFonts w:ascii="Times New Roman CYR" w:hAnsi="Times New Roman CYR" w:cs="Times New Roman CYR"/>
          <w:color w:val="000000"/>
        </w:rPr>
      </w:pPr>
      <w:r>
        <w:rPr>
          <w:rFonts w:cs="Times New Roman" w:ascii="Times New Roman" w:hAnsi="Times New Roman"/>
          <w:color w:val="000000"/>
        </w:rPr>
        <w:t>(</w:t>
      </w:r>
      <w:r>
        <w:rPr>
          <w:rFonts w:cs="Times New Roman CYR" w:ascii="Times New Roman CYR" w:hAnsi="Times New Roman CYR"/>
          <w:color w:val="000000"/>
        </w:rPr>
        <w:t>тыс. рублей)</w:t>
      </w:r>
    </w:p>
    <w:tbl>
      <w:tblPr>
        <w:tblW w:w="14625" w:type="dxa"/>
        <w:jc w:val="left"/>
        <w:tblInd w:w="-4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noVBand="0" w:val="0000" w:noHBand="0" w:lastColumn="0" w:firstColumn="0" w:lastRow="0" w:firstRow="0"/>
      </w:tblPr>
      <w:tblGrid>
        <w:gridCol w:w="507"/>
        <w:gridCol w:w="2353"/>
        <w:gridCol w:w="1318"/>
        <w:gridCol w:w="809"/>
        <w:gridCol w:w="607"/>
        <w:gridCol w:w="1118"/>
        <w:gridCol w:w="1119"/>
        <w:gridCol w:w="1119"/>
        <w:gridCol w:w="4"/>
        <w:gridCol w:w="2"/>
        <w:gridCol w:w="1113"/>
        <w:gridCol w:w="4"/>
        <w:gridCol w:w="1115"/>
        <w:gridCol w:w="1118"/>
        <w:gridCol w:w="1119"/>
        <w:gridCol w:w="1199"/>
      </w:tblGrid>
      <w:tr>
        <w:trPr>
          <w:trHeight w:val="1" w:hRule="atLeast"/>
        </w:trPr>
        <w:tc>
          <w:tcPr>
            <w:tcW w:w="5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 xml:space="preserve">N </w:t>
            </w:r>
            <w:r>
              <w:rPr>
                <w:rFonts w:cs="Times New Roman CYR" w:ascii="Times New Roman CYR" w:hAnsi="Times New Roman CYR"/>
              </w:rPr>
              <w:t>п/п</w:t>
            </w:r>
          </w:p>
        </w:tc>
        <w:tc>
          <w:tcPr>
            <w:tcW w:w="23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</w:rPr>
            </w:pPr>
            <w:r>
              <w:rPr>
                <w:rFonts w:cs="Times New Roman CYR" w:ascii="Times New Roman CYR" w:hAnsi="Times New Roman CYR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3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</w:rPr>
              <w:t>Направление расходов</w:t>
            </w:r>
          </w:p>
        </w:tc>
        <w:tc>
          <w:tcPr>
            <w:tcW w:w="477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Предусмотрено паспортом Программы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 CYR" w:ascii="Times New Roman CYR" w:hAnsi="Times New Roman CYR"/>
              </w:rPr>
              <w:t>на 202</w:t>
            </w:r>
            <w:r>
              <w:rPr>
                <w:rFonts w:eastAsia="" w:cs="Times New Roman CYR" w:ascii="Times New Roman CYR" w:hAnsi="Times New Roman CYR" w:eastAsiaTheme="minorEastAsia"/>
                <w:color w:val="auto"/>
                <w:kern w:val="0"/>
                <w:sz w:val="22"/>
                <w:szCs w:val="22"/>
                <w:lang w:val="ru-RU" w:eastAsia="ru-RU" w:bidi="ar-SA"/>
              </w:rPr>
              <w:t>1</w:t>
            </w:r>
            <w:r>
              <w:rPr>
                <w:rFonts w:cs="Times New Roman CYR" w:ascii="Times New Roman CYR" w:hAnsi="Times New Roman CYR"/>
              </w:rPr>
              <w:t xml:space="preserve"> год</w:t>
            </w:r>
          </w:p>
        </w:tc>
        <w:tc>
          <w:tcPr>
            <w:tcW w:w="566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</w:rPr>
              <w:t>Предусмотрено бюджетом на 202</w:t>
            </w:r>
            <w:r>
              <w:rPr>
                <w:rFonts w:eastAsia="" w:cs="Times New Roman CYR" w:ascii="Times New Roman CYR" w:hAnsi="Times New Roman CYR" w:eastAsiaTheme="minorEastAsia"/>
                <w:color w:val="auto"/>
                <w:kern w:val="0"/>
                <w:sz w:val="22"/>
                <w:szCs w:val="22"/>
                <w:lang w:val="ru-RU" w:eastAsia="ru-RU" w:bidi="ar-SA"/>
              </w:rPr>
              <w:t>1</w:t>
            </w:r>
            <w:r>
              <w:rPr>
                <w:rFonts w:cs="Times New Roman CYR" w:ascii="Times New Roman CYR" w:hAnsi="Times New Roman CYR"/>
              </w:rPr>
              <w:t xml:space="preserve"> г.</w:t>
            </w:r>
          </w:p>
        </w:tc>
      </w:tr>
      <w:tr>
        <w:trPr>
          <w:trHeight w:val="1" w:hRule="atLeast"/>
        </w:trPr>
        <w:tc>
          <w:tcPr>
            <w:tcW w:w="50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right="17" w:hanging="0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cs="Calibri"/>
                <w:lang w:val="en-US"/>
              </w:rPr>
            </w:r>
          </w:p>
        </w:tc>
        <w:tc>
          <w:tcPr>
            <w:tcW w:w="235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right="17" w:hanging="0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cs="Calibri"/>
                <w:lang w:val="en-US"/>
              </w:rPr>
            </w:r>
          </w:p>
        </w:tc>
        <w:tc>
          <w:tcPr>
            <w:tcW w:w="131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right="17" w:hanging="0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cs="Calibri"/>
                <w:lang w:val="en-US"/>
              </w:rPr>
            </w:r>
          </w:p>
        </w:tc>
        <w:tc>
          <w:tcPr>
            <w:tcW w:w="8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</w:rPr>
              <w:t>Всего</w:t>
            </w:r>
          </w:p>
        </w:tc>
        <w:tc>
          <w:tcPr>
            <w:tcW w:w="396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</w:rPr>
            </w:pPr>
            <w:r>
              <w:rPr>
                <w:rFonts w:cs="Times New Roman CYR" w:ascii="Times New Roman CYR" w:hAnsi="Times New Roman CYR"/>
              </w:rPr>
              <w:t>в том числе по источникам:</w:t>
            </w:r>
          </w:p>
        </w:tc>
        <w:tc>
          <w:tcPr>
            <w:tcW w:w="1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</w:rPr>
              <w:t>Всего</w:t>
            </w:r>
          </w:p>
        </w:tc>
        <w:tc>
          <w:tcPr>
            <w:tcW w:w="45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</w:rPr>
            </w:pPr>
            <w:r>
              <w:rPr>
                <w:rFonts w:cs="Times New Roman CYR" w:ascii="Times New Roman CYR" w:hAnsi="Times New Roman CYR"/>
              </w:rPr>
              <w:t>в том числе по источникам:</w:t>
            </w:r>
          </w:p>
        </w:tc>
      </w:tr>
      <w:tr>
        <w:trPr>
          <w:trHeight w:val="627" w:hRule="atLeast"/>
        </w:trPr>
        <w:tc>
          <w:tcPr>
            <w:tcW w:w="50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right="17" w:hanging="0"/>
              <w:jc w:val="right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235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right="17" w:hanging="0"/>
              <w:jc w:val="right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131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right="17" w:hanging="0"/>
              <w:jc w:val="right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80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right="17" w:hanging="0"/>
              <w:jc w:val="right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</w:rPr>
              <w:t>фед. бюджет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</w:rPr>
              <w:t>обл. бюджет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</w:rPr>
              <w:t>местный бюджет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</w:rPr>
              <w:t>внебюджетные</w:t>
            </w:r>
          </w:p>
        </w:tc>
        <w:tc>
          <w:tcPr>
            <w:tcW w:w="1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right="17" w:hanging="0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cs="Calibri"/>
                <w:lang w:val="en-US"/>
              </w:rPr>
            </w:r>
          </w:p>
        </w:tc>
        <w:tc>
          <w:tcPr>
            <w:tcW w:w="1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</w:rPr>
              <w:t>фед. бюджет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</w:rPr>
              <w:t>обл. бюджет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</w:rPr>
              <w:t>Местный бюджет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</w:rPr>
              <w:t>внебюджетные</w:t>
            </w:r>
          </w:p>
        </w:tc>
      </w:tr>
      <w:tr>
        <w:trPr>
          <w:trHeight w:val="328" w:hRule="atLeast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1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2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3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4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5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6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7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8</w:t>
            </w:r>
          </w:p>
        </w:tc>
        <w:tc>
          <w:tcPr>
            <w:tcW w:w="1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9</w:t>
            </w:r>
          </w:p>
        </w:tc>
        <w:tc>
          <w:tcPr>
            <w:tcW w:w="1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10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11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12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13</w:t>
            </w:r>
          </w:p>
        </w:tc>
      </w:tr>
      <w:tr>
        <w:trPr>
          <w:trHeight w:val="328" w:hRule="atLeast"/>
        </w:trPr>
        <w:tc>
          <w:tcPr>
            <w:tcW w:w="14624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Times New Roman CYR" w:hAnsi="Times New Roman CYR" w:cs="Times New Roman CYR"/>
                <w:color w:val="26282F"/>
              </w:rPr>
            </w:pPr>
            <w:r>
              <w:rPr>
                <w:rFonts w:cs="Times New Roman" w:ascii="Times New Roman" w:hAnsi="Times New Roman"/>
                <w:color w:val="26282F"/>
              </w:rPr>
              <w:t xml:space="preserve">1. </w:t>
            </w:r>
            <w:r>
              <w:rPr>
                <w:rFonts w:cs="Times New Roman CYR" w:ascii="Times New Roman CYR" w:hAnsi="Times New Roman CYR"/>
                <w:color w:val="26282F"/>
              </w:rPr>
              <w:t>Основное мероприятие. Обеспечение беспрепятственного доступа к объектам социальной, транспортной инфраструктуры лицам с ограниченными</w:t>
            </w:r>
          </w:p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  <w:color w:val="26282F"/>
                <w:sz w:val="20"/>
                <w:szCs w:val="20"/>
              </w:rPr>
              <w:t>возможностями</w:t>
            </w:r>
          </w:p>
        </w:tc>
      </w:tr>
      <w:tr>
        <w:trPr>
          <w:trHeight w:val="1" w:hRule="atLeast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2.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color w:val="26282F"/>
                <w:sz w:val="20"/>
                <w:szCs w:val="20"/>
                <w:lang w:val="en-US"/>
              </w:rPr>
              <w:t xml:space="preserve">1.1.1. </w:t>
            </w:r>
            <w:r>
              <w:rPr>
                <w:rFonts w:cs="Times New Roman CYR" w:ascii="Times New Roman CYR" w:hAnsi="Times New Roman CYR"/>
                <w:color w:val="26282F"/>
                <w:sz w:val="20"/>
                <w:szCs w:val="20"/>
              </w:rPr>
              <w:t>Адаптация учреждений культуры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  <w:lang w:val="en-US"/>
              </w:rPr>
            </w:pPr>
            <w:r>
              <w:rPr>
                <w:rFonts w:cs="Calibri"/>
                <w:lang w:val="en-US"/>
              </w:rPr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2"/>
                <w:szCs w:val="22"/>
                <w:lang w:val="ru-RU" w:eastAsia="ru-RU" w:bidi="ar-SA"/>
              </w:rPr>
              <w:t>5</w:t>
            </w:r>
            <w:r>
              <w:rPr>
                <w:rFonts w:cs="Times New Roman" w:ascii="Times New Roman" w:hAnsi="Times New Roman"/>
                <w:lang w:val="en-US"/>
              </w:rPr>
              <w:t>,0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2"/>
                <w:szCs w:val="22"/>
                <w:lang w:val="en-US" w:eastAsia="ru-RU" w:bidi="ar-SA"/>
              </w:rPr>
              <w:t>5</w:t>
            </w:r>
            <w:r>
              <w:rPr>
                <w:rFonts w:cs="Times New Roman" w:ascii="Times New Roman" w:hAnsi="Times New Roman"/>
                <w:lang w:val="en-US"/>
              </w:rPr>
              <w:t>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2"/>
                <w:szCs w:val="22"/>
                <w:lang w:val="en-US" w:eastAsia="ru-RU" w:bidi="ar-SA"/>
              </w:rPr>
              <w:t>5</w:t>
            </w:r>
            <w:r>
              <w:rPr>
                <w:rFonts w:cs="Times New Roman" w:ascii="Times New Roman" w:hAnsi="Times New Roman"/>
                <w:lang w:val="en-US"/>
              </w:rPr>
              <w:t>,0</w:t>
            </w:r>
          </w:p>
        </w:tc>
        <w:tc>
          <w:tcPr>
            <w:tcW w:w="1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2"/>
                <w:szCs w:val="22"/>
                <w:lang w:val="en-US" w:eastAsia="ru-RU" w:bidi="ar-SA"/>
              </w:rPr>
              <w:t>5</w:t>
            </w:r>
            <w:r>
              <w:rPr>
                <w:rFonts w:cs="Times New Roman" w:ascii="Times New Roman" w:hAnsi="Times New Roman"/>
                <w:lang w:val="en-US"/>
              </w:rPr>
              <w:t>,0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</w:tr>
      <w:tr>
        <w:trPr>
          <w:trHeight w:val="1" w:hRule="atLeast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3.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color w:val="26282F"/>
                <w:sz w:val="20"/>
                <w:szCs w:val="20"/>
                <w:lang w:val="en-US"/>
              </w:rPr>
              <w:t xml:space="preserve">1.1.2. </w:t>
            </w:r>
            <w:r>
              <w:rPr>
                <w:rFonts w:cs="Times New Roman CYR" w:ascii="Times New Roman CYR" w:hAnsi="Times New Roman CYR"/>
                <w:color w:val="26282F"/>
                <w:sz w:val="20"/>
                <w:szCs w:val="20"/>
              </w:rPr>
              <w:t>Адаптация образовательных учреждений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  <w:lang w:val="en-US"/>
              </w:rPr>
            </w:pPr>
            <w:r>
              <w:rPr>
                <w:rFonts w:cs="Calibri"/>
                <w:lang w:val="en-US"/>
              </w:rPr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2"/>
                <w:szCs w:val="22"/>
                <w:lang w:val="ru-RU" w:eastAsia="ru-RU" w:bidi="ar-SA"/>
              </w:rPr>
              <w:t>5</w:t>
            </w:r>
            <w:r>
              <w:rPr>
                <w:rFonts w:cs="Times New Roman" w:ascii="Times New Roman" w:hAnsi="Times New Roman"/>
              </w:rPr>
              <w:t>,0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2"/>
                <w:szCs w:val="22"/>
                <w:lang w:val="ru-RU" w:eastAsia="ru-RU" w:bidi="ar-SA"/>
              </w:rPr>
              <w:t>5</w:t>
            </w:r>
            <w:r>
              <w:rPr>
                <w:rFonts w:cs="Times New Roman" w:ascii="Times New Roman" w:hAnsi="Times New Roman"/>
              </w:rPr>
              <w:t>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2"/>
                <w:szCs w:val="22"/>
                <w:lang w:val="ru-RU" w:eastAsia="ru-RU" w:bidi="ar-SA"/>
              </w:rPr>
              <w:t>5</w:t>
            </w:r>
            <w:r>
              <w:rPr>
                <w:rFonts w:cs="Times New Roman" w:ascii="Times New Roman" w:hAnsi="Times New Roman"/>
              </w:rPr>
              <w:t>,0</w:t>
            </w:r>
          </w:p>
        </w:tc>
        <w:tc>
          <w:tcPr>
            <w:tcW w:w="1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2"/>
                <w:szCs w:val="22"/>
                <w:lang w:val="ru-RU" w:eastAsia="ru-RU" w:bidi="ar-SA"/>
              </w:rPr>
              <w:t>5</w:t>
            </w:r>
            <w:r>
              <w:rPr>
                <w:rFonts w:cs="Times New Roman" w:ascii="Times New Roman" w:hAnsi="Times New Roman"/>
              </w:rPr>
              <w:t>,0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</w:tr>
      <w:tr>
        <w:trPr>
          <w:trHeight w:val="1" w:hRule="atLeast"/>
        </w:trPr>
        <w:tc>
          <w:tcPr>
            <w:tcW w:w="14624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</w:rPr>
            </w:pPr>
            <w:r>
              <w:rPr>
                <w:rFonts w:cs="Times New Roman" w:ascii="Times New Roman" w:hAnsi="Times New Roman"/>
              </w:rPr>
              <w:t xml:space="preserve">      </w:t>
            </w:r>
            <w:r>
              <w:rPr>
                <w:rFonts w:cs="Times New Roman" w:ascii="Times New Roman" w:hAnsi="Times New Roman"/>
              </w:rPr>
              <w:t>2.</w:t>
            </w:r>
            <w:r>
              <w:rPr>
                <w:rFonts w:cs="Times New Roman CYR" w:ascii="Times New Roman CYR" w:hAnsi="Times New Roman CYR"/>
                <w:color w:val="26282F"/>
                <w:sz w:val="20"/>
                <w:szCs w:val="20"/>
              </w:rPr>
              <w:t>Повышение доступности и качества реабилитационных услуг (развитие системы реабилитации и социальной интеграции инвалидов) в Кирсановском районе</w:t>
            </w:r>
          </w:p>
        </w:tc>
      </w:tr>
      <w:tr>
        <w:trPr>
          <w:trHeight w:val="1" w:hRule="atLeast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4.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.1. </w:t>
            </w:r>
            <w:r>
              <w:rPr>
                <w:rFonts w:cs="Times New Roman CYR" w:ascii="Times New Roman CYR" w:hAnsi="Times New Roman CYR"/>
                <w:sz w:val="20"/>
                <w:szCs w:val="20"/>
              </w:rPr>
              <w:t>Обеспечение муниципальных бюджетных учреждений культуры оборудованием, адаптированным для инвалидов (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описание объектов искусства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Calibri" w:hAnsi="Calibri" w:cs="Calibri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шрифтом Брайля,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голосовое дублирование, индивидуальные беспроводные устройства, компьютеры с экранным доступом для инвалидов по зрению, внедрение в практику работы библиотек тифлофлештехнологий и др.)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</w:tr>
      <w:tr>
        <w:trPr>
          <w:trHeight w:val="1" w:hRule="atLeast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5.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2.2. </w:t>
            </w:r>
            <w:r>
              <w:rPr>
                <w:rFonts w:cs="Times New Roman CYR" w:ascii="Times New Roman CYR" w:hAnsi="Times New Roman CYR"/>
                <w:sz w:val="20"/>
                <w:szCs w:val="20"/>
              </w:rPr>
              <w:t xml:space="preserve">Проведение мероприятий по формированию в районе образовательных учреждений, реализующих образовательные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программы общего образования, обеспечивающие совместное обучение инвалидов и лиц, не имеющих нарушений развития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</w:tr>
      <w:tr>
        <w:trPr>
          <w:trHeight w:val="1" w:hRule="atLeast"/>
        </w:trPr>
        <w:tc>
          <w:tcPr>
            <w:tcW w:w="14624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                          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3. </w:t>
            </w:r>
            <w:r>
              <w:rPr>
                <w:rFonts w:cs="Times New Roman CYR" w:ascii="Times New Roman CYR" w:hAnsi="Times New Roman CYR"/>
                <w:sz w:val="20"/>
                <w:szCs w:val="20"/>
              </w:rPr>
              <w:t>Информационно-методическое и кадровое обеспечение системы реабилитации и социальной интеграции инвалидов в Кирсановском районе</w:t>
            </w:r>
          </w:p>
        </w:tc>
      </w:tr>
      <w:tr>
        <w:trPr>
          <w:trHeight w:val="1" w:hRule="atLeast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6.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3.1. </w:t>
            </w:r>
            <w:r>
              <w:rPr>
                <w:rFonts w:cs="Times New Roman CYR" w:ascii="Times New Roman CYR" w:hAnsi="Times New Roman CYR"/>
                <w:sz w:val="20"/>
                <w:szCs w:val="20"/>
              </w:rPr>
              <w:t>Комплектование библиотек специальными адаптивно-техническими средствами для инвалидов ("говорящими книгами"на флеш-картах и специальными аппаратами для их воспроизведения)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</w:tr>
      <w:tr>
        <w:trPr>
          <w:trHeight w:val="1" w:hRule="atLeast"/>
        </w:trPr>
        <w:tc>
          <w:tcPr>
            <w:tcW w:w="14624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                         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4. </w:t>
            </w:r>
            <w:r>
              <w:rPr>
                <w:rFonts w:cs="Times New Roman CYR" w:ascii="Times New Roman CYR" w:hAnsi="Times New Roman CYR"/>
                <w:color w:val="26282F"/>
                <w:sz w:val="20"/>
                <w:szCs w:val="20"/>
              </w:rPr>
              <w:t>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МГН в Кирсановском районе</w:t>
            </w:r>
          </w:p>
        </w:tc>
      </w:tr>
      <w:tr>
        <w:trPr>
          <w:trHeight w:val="1" w:hRule="atLeast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7.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4.1.</w:t>
            </w:r>
            <w:r>
              <w:rPr>
                <w:rFonts w:cs="Times New Roman CYR" w:ascii="Times New Roman CYR" w:hAnsi="Times New Roman CYR"/>
                <w:sz w:val="20"/>
                <w:szCs w:val="20"/>
              </w:rPr>
              <w:t xml:space="preserve"> Организация и проведение спортивных праздников, фестивалей, соревнований среди граждан с ограниченными возможностями и семей, имеющих инвалидов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</w:tr>
      <w:tr>
        <w:trPr>
          <w:trHeight w:val="1" w:hRule="atLeast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8.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4.2. </w:t>
            </w:r>
            <w:r>
              <w:rPr>
                <w:rFonts w:cs="Times New Roman CYR" w:ascii="Times New Roman CYR" w:hAnsi="Times New Roman CYR"/>
                <w:sz w:val="20"/>
                <w:szCs w:val="20"/>
              </w:rPr>
              <w:t>Проведение районных мероприятий, творческих конкурсов и иных мероприятий в сфере культуры с участием инвалидов, в том числе детей-инвалидов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</w:tr>
      <w:tr>
        <w:trPr>
          <w:trHeight w:val="1" w:hRule="atLeast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Calibri"/>
                <w:lang w:val="en-US"/>
              </w:rPr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</w:rPr>
              <w:t>Всего по программе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</w:rPr>
              <w:t>Всего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1</w:t>
            </w: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1</w:t>
            </w: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1</w:t>
            </w: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1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1</w:t>
            </w: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</w:tr>
    </w:tbl>
    <w:p>
      <w:pPr>
        <w:pStyle w:val="Normal"/>
        <w:spacing w:lineRule="auto" w:line="240" w:before="0" w:after="0"/>
        <w:ind w:firstLine="45"/>
        <w:rPr>
          <w:rFonts w:ascii="Calibri" w:hAnsi="Calibri" w:cs="Calibri"/>
          <w:lang w:val="en-US"/>
        </w:rPr>
      </w:pPr>
      <w:r>
        <w:rPr>
          <w:rFonts w:cs="Calibri"/>
          <w:lang w:val="en-US"/>
        </w:rPr>
      </w:r>
    </w:p>
    <w:p>
      <w:pPr>
        <w:pStyle w:val="Normal"/>
        <w:spacing w:lineRule="auto" w:line="240" w:before="0" w:after="0"/>
        <w:ind w:firstLine="45"/>
        <w:rPr>
          <w:rFonts w:ascii="Times New Roman CYR" w:hAnsi="Times New Roman CYR" w:cs="Times New Roman CYR"/>
          <w:color w:val="000000"/>
        </w:rPr>
      </w:pPr>
      <w:r>
        <w:rPr>
          <w:rFonts w:cs="Times New Roman CYR" w:ascii="Times New Roman CYR" w:hAnsi="Times New Roman CYR"/>
          <w:color w:val="000000"/>
        </w:rPr>
        <w:t>Окончание таблицы, см. начало</w:t>
      </w:r>
    </w:p>
    <w:p>
      <w:pPr>
        <w:pStyle w:val="Normal"/>
        <w:spacing w:lineRule="auto" w:line="240" w:before="0" w:after="0"/>
        <w:ind w:firstLine="45"/>
        <w:rPr>
          <w:rFonts w:ascii="Calibri" w:hAnsi="Calibri" w:cs="Calibri"/>
          <w:lang w:val="en-US"/>
        </w:rPr>
      </w:pPr>
      <w:r>
        <w:rPr>
          <w:rFonts w:cs="Calibri"/>
          <w:lang w:val="en-US"/>
        </w:rPr>
      </w:r>
    </w:p>
    <w:tbl>
      <w:tblPr>
        <w:tblW w:w="14570" w:type="dxa"/>
        <w:jc w:val="left"/>
        <w:tblInd w:w="-4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noVBand="0" w:val="0000" w:noHBand="0" w:lastColumn="0" w:firstColumn="0" w:lastRow="0" w:firstRow="0"/>
      </w:tblPr>
      <w:tblGrid>
        <w:gridCol w:w="508"/>
        <w:gridCol w:w="2321"/>
        <w:gridCol w:w="1336"/>
        <w:gridCol w:w="870"/>
        <w:gridCol w:w="561"/>
        <w:gridCol w:w="1119"/>
        <w:gridCol w:w="1332"/>
        <w:gridCol w:w="904"/>
        <w:gridCol w:w="5"/>
        <w:gridCol w:w="1114"/>
        <w:gridCol w:w="5"/>
        <w:gridCol w:w="1114"/>
        <w:gridCol w:w="1121"/>
        <w:gridCol w:w="1117"/>
        <w:gridCol w:w="1142"/>
      </w:tblGrid>
      <w:tr>
        <w:trPr>
          <w:trHeight w:val="1" w:hRule="atLeast"/>
        </w:trPr>
        <w:tc>
          <w:tcPr>
            <w:tcW w:w="5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 xml:space="preserve">N </w:t>
            </w:r>
            <w:r>
              <w:rPr>
                <w:rFonts w:cs="Times New Roman CYR" w:ascii="Times New Roman CYR" w:hAnsi="Times New Roman CYR"/>
              </w:rPr>
              <w:t>п/п</w:t>
            </w:r>
          </w:p>
        </w:tc>
        <w:tc>
          <w:tcPr>
            <w:tcW w:w="23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</w:rPr>
            </w:pPr>
            <w:r>
              <w:rPr>
                <w:rFonts w:cs="Times New Roman CYR" w:ascii="Times New Roman CYR" w:hAnsi="Times New Roman CYR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3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</w:rPr>
              <w:t>Направление расходов</w:t>
            </w:r>
          </w:p>
        </w:tc>
        <w:tc>
          <w:tcPr>
            <w:tcW w:w="47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</w:rPr>
            </w:pPr>
            <w:r>
              <w:rPr>
                <w:rFonts w:cs="Times New Roman CYR" w:ascii="Times New Roman CYR" w:hAnsi="Times New Roman CYR"/>
              </w:rPr>
              <w:t>Кассовые расходы за отчетный период</w:t>
            </w:r>
          </w:p>
        </w:tc>
        <w:tc>
          <w:tcPr>
            <w:tcW w:w="561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</w:rPr>
            </w:pPr>
            <w:r>
              <w:rPr>
                <w:rFonts w:cs="Times New Roman CYR" w:ascii="Times New Roman CYR" w:hAnsi="Times New Roman CYR"/>
              </w:rPr>
              <w:t>Отклонение(%), Графу 14/графу 9 и т.д.</w:t>
            </w:r>
          </w:p>
        </w:tc>
      </w:tr>
      <w:tr>
        <w:trPr>
          <w:trHeight w:val="1" w:hRule="atLeast"/>
        </w:trPr>
        <w:tc>
          <w:tcPr>
            <w:tcW w:w="50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right="17" w:hanging="0"/>
              <w:jc w:val="right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232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right="17" w:hanging="0"/>
              <w:jc w:val="right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133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right="17" w:hanging="0"/>
              <w:jc w:val="right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8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</w:rPr>
              <w:t>Всего</w:t>
            </w:r>
          </w:p>
        </w:tc>
        <w:tc>
          <w:tcPr>
            <w:tcW w:w="392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</w:rPr>
            </w:pPr>
            <w:r>
              <w:rPr>
                <w:rFonts w:cs="Times New Roman CYR" w:ascii="Times New Roman CYR" w:hAnsi="Times New Roman CYR"/>
              </w:rPr>
              <w:t>в том числе по источникам:</w:t>
            </w:r>
          </w:p>
        </w:tc>
        <w:tc>
          <w:tcPr>
            <w:tcW w:w="1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</w:rPr>
              <w:t>Всего</w:t>
            </w:r>
          </w:p>
        </w:tc>
        <w:tc>
          <w:tcPr>
            <w:tcW w:w="44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</w:rPr>
            </w:pPr>
            <w:r>
              <w:rPr>
                <w:rFonts w:cs="Times New Roman CYR" w:ascii="Times New Roman CYR" w:hAnsi="Times New Roman CYR"/>
              </w:rPr>
              <w:t>в том числе по источникам:</w:t>
            </w:r>
          </w:p>
        </w:tc>
      </w:tr>
      <w:tr>
        <w:trPr>
          <w:trHeight w:val="627" w:hRule="atLeast"/>
        </w:trPr>
        <w:tc>
          <w:tcPr>
            <w:tcW w:w="50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right="17" w:hanging="0"/>
              <w:jc w:val="right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232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right="17" w:hanging="0"/>
              <w:jc w:val="right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133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right="17" w:hanging="0"/>
              <w:jc w:val="right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87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right="17" w:hanging="0"/>
              <w:jc w:val="right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</w:rPr>
              <w:t>фед. бюджет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</w:rPr>
              <w:t>обл. бюджет</w:t>
            </w:r>
          </w:p>
        </w:tc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</w:rPr>
              <w:t>местный бюджет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</w:rPr>
              <w:t>внебюджетные</w:t>
            </w:r>
          </w:p>
        </w:tc>
        <w:tc>
          <w:tcPr>
            <w:tcW w:w="1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right="17" w:hanging="0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cs="Calibri"/>
                <w:lang w:val="en-US"/>
              </w:rPr>
            </w:r>
          </w:p>
        </w:tc>
        <w:tc>
          <w:tcPr>
            <w:tcW w:w="1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</w:rPr>
              <w:t>фед. бюджет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</w:rPr>
              <w:t>обл. бюджет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</w:rPr>
              <w:t>местный бюджет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</w:rPr>
              <w:t>внебюджетные</w:t>
            </w:r>
          </w:p>
        </w:tc>
      </w:tr>
      <w:tr>
        <w:trPr>
          <w:trHeight w:val="328" w:hRule="atLeast"/>
        </w:trPr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1</w:t>
            </w:r>
          </w:p>
        </w:tc>
        <w:tc>
          <w:tcPr>
            <w:tcW w:w="2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2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3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14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15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16</w:t>
            </w:r>
          </w:p>
        </w:tc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17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18</w:t>
            </w:r>
          </w:p>
        </w:tc>
        <w:tc>
          <w:tcPr>
            <w:tcW w:w="1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19</w:t>
            </w:r>
          </w:p>
        </w:tc>
        <w:tc>
          <w:tcPr>
            <w:tcW w:w="1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20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21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22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23</w:t>
            </w:r>
          </w:p>
        </w:tc>
      </w:tr>
      <w:tr>
        <w:trPr>
          <w:trHeight w:val="1" w:hRule="atLeast"/>
        </w:trPr>
        <w:tc>
          <w:tcPr>
            <w:tcW w:w="14569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 CYR" w:hAnsi="Times New Roman CYR" w:cs="Times New Roman CYR"/>
                <w:color w:val="26282F"/>
              </w:rPr>
            </w:pPr>
            <w:r>
              <w:rPr>
                <w:rFonts w:cs="Times New Roman" w:ascii="Times New Roman" w:hAnsi="Times New Roman"/>
                <w:color w:val="26282F"/>
              </w:rPr>
              <w:t xml:space="preserve">                </w:t>
            </w:r>
            <w:r>
              <w:rPr>
                <w:rFonts w:cs="Times New Roman" w:ascii="Times New Roman" w:hAnsi="Times New Roman"/>
                <w:color w:val="26282F"/>
              </w:rPr>
              <w:t>1.</w:t>
            </w:r>
            <w:r>
              <w:rPr>
                <w:rFonts w:cs="Times New Roman CYR" w:ascii="Times New Roman CYR" w:hAnsi="Times New Roman CYR"/>
                <w:color w:val="26282F"/>
              </w:rPr>
              <w:t>Основное мероприятие. Обеспечение беспрепятственного доступа к объектам социальной, транспортной инфраструктуры лицам с ограниченными</w:t>
            </w:r>
          </w:p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  <w:color w:val="26282F"/>
                <w:sz w:val="20"/>
                <w:szCs w:val="20"/>
              </w:rPr>
              <w:t>возможностями</w:t>
            </w:r>
          </w:p>
        </w:tc>
      </w:tr>
      <w:tr>
        <w:trPr>
          <w:trHeight w:val="1" w:hRule="atLeast"/>
        </w:trPr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2.</w:t>
            </w:r>
          </w:p>
        </w:tc>
        <w:tc>
          <w:tcPr>
            <w:tcW w:w="2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color w:val="26282F"/>
                <w:sz w:val="20"/>
                <w:szCs w:val="20"/>
                <w:lang w:val="en-US"/>
              </w:rPr>
              <w:t xml:space="preserve">1.1.1. </w:t>
            </w:r>
            <w:r>
              <w:rPr>
                <w:rFonts w:cs="Times New Roman CYR" w:ascii="Times New Roman CYR" w:hAnsi="Times New Roman CYR"/>
                <w:color w:val="26282F"/>
                <w:sz w:val="20"/>
                <w:szCs w:val="20"/>
              </w:rPr>
              <w:t>Адаптация учреждений культуры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  <w:lang w:val="en-US"/>
              </w:rPr>
            </w:pPr>
            <w:r>
              <w:rPr>
                <w:rFonts w:cs="Calibri"/>
                <w:lang w:val="en-US"/>
              </w:rPr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0,0</w:t>
            </w:r>
          </w:p>
        </w:tc>
      </w:tr>
      <w:tr>
        <w:trPr>
          <w:trHeight w:val="1" w:hRule="atLeast"/>
        </w:trPr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Calibri"/>
                <w:lang w:val="en-US"/>
              </w:rPr>
            </w:r>
          </w:p>
        </w:tc>
        <w:tc>
          <w:tcPr>
            <w:tcW w:w="2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color w:val="26282F"/>
                <w:sz w:val="20"/>
                <w:szCs w:val="20"/>
                <w:lang w:val="en-US"/>
              </w:rPr>
              <w:t xml:space="preserve">1.1.2. </w:t>
            </w:r>
            <w:r>
              <w:rPr>
                <w:rFonts w:cs="Times New Roman CYR" w:ascii="Times New Roman CYR" w:hAnsi="Times New Roman CYR"/>
                <w:color w:val="26282F"/>
                <w:sz w:val="20"/>
                <w:szCs w:val="20"/>
              </w:rPr>
              <w:t>Адаптация образовательных учреждений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  <w:lang w:val="en-US"/>
              </w:rPr>
            </w:pPr>
            <w:r>
              <w:rPr>
                <w:rFonts w:cs="Calibri"/>
                <w:lang w:val="en-US"/>
              </w:rPr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Calibri"/>
              </w:rPr>
              <w:t>0,0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</w:rPr>
            </w:pPr>
            <w:r>
              <w:rPr>
                <w:rFonts w:cs="Calibri"/>
              </w:rPr>
              <w:t>0,0</w:t>
            </w:r>
          </w:p>
        </w:tc>
        <w:tc>
          <w:tcPr>
            <w:tcW w:w="1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</w:rPr>
            </w:pPr>
            <w:r>
              <w:rPr>
                <w:rFonts w:cs="Calibri"/>
              </w:rPr>
              <w:t>0,0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0,0</w:t>
            </w:r>
          </w:p>
        </w:tc>
      </w:tr>
      <w:tr>
        <w:trPr>
          <w:trHeight w:val="1" w:hRule="atLeast"/>
        </w:trPr>
        <w:tc>
          <w:tcPr>
            <w:tcW w:w="14569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</w:rPr>
            </w:pPr>
            <w:r>
              <w:rPr>
                <w:rFonts w:cs="Times New Roman" w:ascii="Times New Roman" w:hAnsi="Times New Roman"/>
                <w:color w:val="26282F"/>
                <w:sz w:val="20"/>
                <w:szCs w:val="20"/>
              </w:rPr>
              <w:t xml:space="preserve">                      </w:t>
            </w:r>
            <w:r>
              <w:rPr>
                <w:rFonts w:cs="Times New Roman" w:ascii="Times New Roman" w:hAnsi="Times New Roman"/>
                <w:color w:val="26282F"/>
                <w:sz w:val="20"/>
                <w:szCs w:val="20"/>
              </w:rPr>
              <w:t xml:space="preserve">2. </w:t>
            </w:r>
            <w:r>
              <w:rPr>
                <w:rFonts w:cs="Times New Roman CYR" w:ascii="Times New Roman CYR" w:hAnsi="Times New Roman CYR"/>
                <w:color w:val="26282F"/>
                <w:sz w:val="20"/>
                <w:szCs w:val="20"/>
              </w:rPr>
              <w:t>Повышение доступности и качества реабилитационных услуг (развитие системы реабилитации и социальной интеграции инвалидов) в Кирсановском районе</w:t>
            </w:r>
          </w:p>
        </w:tc>
      </w:tr>
      <w:tr>
        <w:trPr>
          <w:trHeight w:val="1" w:hRule="atLeast"/>
        </w:trPr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3.</w:t>
            </w:r>
          </w:p>
        </w:tc>
        <w:tc>
          <w:tcPr>
            <w:tcW w:w="2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2.1. </w:t>
            </w:r>
            <w:r>
              <w:rPr>
                <w:rFonts w:cs="Times New Roman CYR" w:ascii="Times New Roman CYR" w:hAnsi="Times New Roman CYR"/>
                <w:sz w:val="20"/>
                <w:szCs w:val="20"/>
              </w:rPr>
              <w:t>Обеспечение муниципальных бюджетных учреждений культуры оборудованием, адаптированным для инвалидов (описание объектов искусства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cs="Times New Roman CYR" w:ascii="Times New Roman CYR" w:hAnsi="Times New Roman CYR"/>
                <w:sz w:val="20"/>
                <w:szCs w:val="20"/>
              </w:rPr>
              <w:t>шрифтом Брайля, голосовое дублирование, индивидуальные беспроводные устройства, компьютеры с экранным доступом для инвалидов по зрению, внедрение в практику работы библиотек тифлофлештехнологий и др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0,0</w:t>
            </w:r>
          </w:p>
        </w:tc>
      </w:tr>
      <w:tr>
        <w:trPr>
          <w:trHeight w:val="1" w:hRule="atLeast"/>
        </w:trPr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4.</w:t>
            </w:r>
          </w:p>
        </w:tc>
        <w:tc>
          <w:tcPr>
            <w:tcW w:w="2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2.2.</w:t>
            </w:r>
            <w:r>
              <w:rPr>
                <w:rFonts w:cs="Times New Roman CYR" w:ascii="Times New Roman CYR" w:hAnsi="Times New Roman CYR"/>
                <w:sz w:val="20"/>
                <w:szCs w:val="20"/>
              </w:rPr>
              <w:t xml:space="preserve"> Проведение мероприятий по формированию в районе образовательных учреждений, реализующих образовательные программы общего образования,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Calibri" w:hAnsi="Calibri" w:cs="Calibri"/>
              </w:rPr>
            </w:pPr>
            <w:r>
              <w:rPr>
                <w:rFonts w:cs="Times New Roman CYR" w:ascii="Times New Roman CYR" w:hAnsi="Times New Roman CYR"/>
                <w:sz w:val="20"/>
                <w:szCs w:val="20"/>
              </w:rPr>
              <w:t>обеспечивающие совместное обучение инвалидов и лиц, не имеющих нарушений развития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0.0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0,0</w:t>
            </w:r>
          </w:p>
        </w:tc>
      </w:tr>
      <w:tr>
        <w:trPr>
          <w:trHeight w:val="1" w:hRule="atLeast"/>
        </w:trPr>
        <w:tc>
          <w:tcPr>
            <w:tcW w:w="14569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</w:rPr>
            </w:pPr>
            <w:r>
              <w:rPr>
                <w:rFonts w:cs="Times New Roman" w:ascii="Times New Roman" w:hAnsi="Times New Roman"/>
              </w:rPr>
              <w:t xml:space="preserve">    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3. </w:t>
            </w:r>
            <w:r>
              <w:rPr>
                <w:rFonts w:cs="Times New Roman CYR" w:ascii="Times New Roman CYR" w:hAnsi="Times New Roman CYR"/>
                <w:sz w:val="20"/>
                <w:szCs w:val="20"/>
              </w:rPr>
              <w:t>Информационно-методическое и кадровое обеспечение системы реабилитации и социальной интеграции инвалидов в Кирсановском районе</w:t>
            </w:r>
          </w:p>
        </w:tc>
      </w:tr>
      <w:tr>
        <w:trPr>
          <w:trHeight w:val="1" w:hRule="atLeast"/>
        </w:trPr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5.</w:t>
            </w:r>
          </w:p>
        </w:tc>
        <w:tc>
          <w:tcPr>
            <w:tcW w:w="2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3.1. </w:t>
            </w:r>
            <w:r>
              <w:rPr>
                <w:rFonts w:cs="Times New Roman CYR" w:ascii="Times New Roman CYR" w:hAnsi="Times New Roman CYR"/>
                <w:sz w:val="20"/>
                <w:szCs w:val="20"/>
              </w:rPr>
              <w:t>Комплектование библиотек специальными адаптивно-техническими средствами для инвалидов ("говорящими книгами"на флеш-картах и специальными аппаратами для их воспроизведения)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lang w:val="en-US"/>
              </w:rPr>
              <w:t>0.0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0,0</w:t>
            </w:r>
          </w:p>
        </w:tc>
      </w:tr>
      <w:tr>
        <w:trPr>
          <w:trHeight w:val="1" w:hRule="atLeast"/>
        </w:trPr>
        <w:tc>
          <w:tcPr>
            <w:tcW w:w="14569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4. </w:t>
            </w:r>
            <w:r>
              <w:rPr>
                <w:rFonts w:cs="Times New Roman CYR" w:ascii="Times New Roman CYR" w:hAnsi="Times New Roman CYR"/>
                <w:color w:val="26282F"/>
                <w:sz w:val="20"/>
                <w:szCs w:val="20"/>
              </w:rPr>
              <w:t>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МГН в Кирсановском районе</w:t>
            </w:r>
          </w:p>
        </w:tc>
      </w:tr>
      <w:tr>
        <w:trPr>
          <w:trHeight w:val="1" w:hRule="atLeast"/>
        </w:trPr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6.</w:t>
            </w:r>
          </w:p>
        </w:tc>
        <w:tc>
          <w:tcPr>
            <w:tcW w:w="2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4.1.</w:t>
            </w:r>
            <w:r>
              <w:rPr>
                <w:rFonts w:cs="Times New Roman CYR" w:ascii="Times New Roman CYR" w:hAnsi="Times New Roman CYR"/>
                <w:sz w:val="20"/>
                <w:szCs w:val="20"/>
              </w:rPr>
              <w:t xml:space="preserve"> Организация и проведение спортивных праздников, фестивалей, соревнований среди граждан с ограниченными возможностями и семей, имеющих инвалидов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0,0</w:t>
            </w:r>
          </w:p>
        </w:tc>
      </w:tr>
      <w:tr>
        <w:trPr>
          <w:trHeight w:val="1" w:hRule="atLeast"/>
        </w:trPr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7.</w:t>
            </w:r>
          </w:p>
        </w:tc>
        <w:tc>
          <w:tcPr>
            <w:tcW w:w="2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4.2. </w:t>
            </w:r>
            <w:r>
              <w:rPr>
                <w:rFonts w:cs="Times New Roman CYR" w:ascii="Times New Roman CYR" w:hAnsi="Times New Roman CYR"/>
                <w:sz w:val="20"/>
                <w:szCs w:val="20"/>
              </w:rPr>
              <w:t>Проведение районных мероприятий, творческих конкурсов и иных мероприятий в сфере культуры с участием инвалидов, в том числе детей-инвалидов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0.0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0,0</w:t>
            </w:r>
          </w:p>
        </w:tc>
      </w:tr>
      <w:tr>
        <w:trPr>
          <w:trHeight w:val="1" w:hRule="atLeast"/>
        </w:trPr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  <w:lang w:val="en-US"/>
              </w:rPr>
            </w:pPr>
            <w:r>
              <w:rPr>
                <w:rFonts w:cs="Calibri"/>
                <w:lang w:val="en-US"/>
              </w:rPr>
            </w:r>
          </w:p>
        </w:tc>
        <w:tc>
          <w:tcPr>
            <w:tcW w:w="2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</w:rPr>
              <w:t>Всего по Программе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</w:rPr>
              <w:t>Всего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</w:rPr>
            </w:pPr>
            <w:bookmarkStart w:id="0" w:name="_GoBack"/>
            <w:bookmarkEnd w:id="0"/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1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0,0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0,0</w:t>
            </w:r>
          </w:p>
        </w:tc>
      </w:tr>
    </w:tbl>
    <w:p>
      <w:pPr>
        <w:pStyle w:val="Normal"/>
        <w:spacing w:lineRule="auto" w:line="240" w:before="0" w:after="0"/>
        <w:rPr>
          <w:rFonts w:ascii="Calibri" w:hAnsi="Calibri" w:cs="Calibri"/>
          <w:lang w:val="en-US"/>
        </w:rPr>
      </w:pPr>
      <w:r>
        <w:rPr>
          <w:rFonts w:cs="Calibri"/>
          <w:lang w:val="en-US"/>
        </w:rPr>
      </w:r>
    </w:p>
    <w:p>
      <w:pPr>
        <w:pStyle w:val="Normal"/>
        <w:spacing w:lineRule="auto" w:line="240" w:before="0" w:after="120"/>
        <w:ind w:right="-594" w:hanging="0"/>
        <w:rPr>
          <w:rFonts w:ascii="Calibri" w:hAnsi="Calibri" w:cs="Calibri"/>
          <w:lang w:val="en-US"/>
        </w:rPr>
      </w:pPr>
      <w:r>
        <w:rPr>
          <w:rFonts w:cs="Calibri"/>
          <w:lang w:val="en-US"/>
        </w:rPr>
      </w:r>
    </w:p>
    <w:p>
      <w:pPr>
        <w:pStyle w:val="Normal"/>
        <w:spacing w:lineRule="auto" w:line="240" w:before="0" w:after="0"/>
        <w:rPr>
          <w:rFonts w:ascii="Calibri" w:hAnsi="Calibri" w:cs="Calibri"/>
          <w:lang w:val="en-US"/>
        </w:rPr>
      </w:pPr>
      <w:r>
        <w:rPr>
          <w:rFonts w:cs="Calibri"/>
          <w:lang w:val="en-US"/>
        </w:rPr>
      </w:r>
    </w:p>
    <w:p>
      <w:pPr>
        <w:pStyle w:val="Normal"/>
        <w:spacing w:lineRule="auto" w:line="240" w:before="0" w:after="0"/>
        <w:rPr>
          <w:rFonts w:ascii="Calibri" w:hAnsi="Calibri" w:cs="Calibri"/>
          <w:lang w:val="en-US"/>
        </w:rPr>
      </w:pPr>
      <w:r>
        <w:rPr>
          <w:rFonts w:cs="Calibri"/>
          <w:lang w:val="en-US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/>
          <w:b/>
          <w:bCs/>
          <w:color w:val="000000"/>
          <w:sz w:val="26"/>
          <w:szCs w:val="26"/>
          <w:lang w:val="en-US"/>
        </w:rPr>
      </w:pPr>
      <w:r>
        <w:rPr>
          <w:rFonts w:cs="Times New Roman" w:ascii="Times New Roman" w:hAnsi="Times New Roman"/>
          <w:caps/>
          <w:color w:val="000000"/>
          <w:sz w:val="26"/>
          <w:szCs w:val="26"/>
          <w:lang w:val="en-US"/>
        </w:rPr>
        <w:t xml:space="preserve">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ind w:right="17" w:hanging="0"/>
        <w:jc w:val="both"/>
        <w:rPr>
          <w:rFonts w:ascii="Calibri" w:hAnsi="Calibri" w:cs="Calibri"/>
          <w:lang w:val="en-US"/>
        </w:rPr>
      </w:pPr>
      <w:r>
        <w:rPr>
          <w:rFonts w:cs="Calibri"/>
          <w:lang w:val="en-US"/>
        </w:rPr>
      </w:r>
    </w:p>
    <w:p>
      <w:pPr>
        <w:pStyle w:val="Normal"/>
        <w:spacing w:lineRule="auto" w:line="240" w:before="0" w:after="0"/>
        <w:rPr>
          <w:rFonts w:ascii="Calibri" w:hAnsi="Calibri" w:cs="Calibri"/>
          <w:lang w:val="en-US"/>
        </w:rPr>
      </w:pPr>
      <w:r>
        <w:rPr>
          <w:rFonts w:cs="Calibri"/>
          <w:lang w:val="en-US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5840" w:h="12240"/>
      <w:pgMar w:left="1134" w:right="1134" w:header="0" w:top="1134" w:footer="0" w:bottom="851" w:gutter="0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Times New Roman CYR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e907b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uiPriority w:val="99"/>
    <w:semiHidden/>
    <w:qFormat/>
    <w:rsid w:val="003e2a54"/>
    <w:rPr/>
  </w:style>
  <w:style w:type="character" w:styleId="Style15" w:customStyle="1">
    <w:name w:val="Нижний колонтитул Знак"/>
    <w:basedOn w:val="DefaultParagraphFont"/>
    <w:link w:val="a5"/>
    <w:uiPriority w:val="99"/>
    <w:semiHidden/>
    <w:qFormat/>
    <w:rsid w:val="003e2a54"/>
    <w:rPr/>
  </w:style>
  <w:style w:type="character" w:styleId="Style16" w:customStyle="1">
    <w:name w:val="Текст выноски Знак"/>
    <w:basedOn w:val="DefaultParagraphFont"/>
    <w:link w:val="a7"/>
    <w:uiPriority w:val="99"/>
    <w:semiHidden/>
    <w:qFormat/>
    <w:rsid w:val="00e468f5"/>
    <w:rPr>
      <w:rFonts w:ascii="Segoe UI" w:hAnsi="Segoe UI" w:cs="Segoe UI"/>
      <w:sz w:val="18"/>
      <w:szCs w:val="18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Droid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Droid Sans Devanagari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4"/>
    <w:uiPriority w:val="99"/>
    <w:semiHidden/>
    <w:unhideWhenUsed/>
    <w:rsid w:val="003e2a5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6"/>
    <w:uiPriority w:val="99"/>
    <w:semiHidden/>
    <w:unhideWhenUsed/>
    <w:rsid w:val="003e2a5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8"/>
    <w:uiPriority w:val="99"/>
    <w:semiHidden/>
    <w:unhideWhenUsed/>
    <w:qFormat/>
    <w:rsid w:val="00e468f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5">
    <w:name w:val="Содержимое таблицы"/>
    <w:basedOn w:val="Normal"/>
    <w:qFormat/>
    <w:pPr>
      <w:suppressLineNumbers/>
    </w:pPr>
    <w:rPr/>
  </w:style>
  <w:style w:type="paragraph" w:styleId="Style26">
    <w:name w:val="Заголовок таблицы"/>
    <w:basedOn w:val="Style25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Application>LibreOffice/7.0.4.2$Linux_X86_64 LibreOffice_project/00$Build-2</Application>
  <AppVersion>15.0000</AppVersion>
  <Pages>5</Pages>
  <Words>744</Words>
  <Characters>4664</Characters>
  <CharactersWithSpaces>6029</CharactersWithSpaces>
  <Paragraphs>277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2019-02-20T12:11:00Z</dcterms:created>
  <dc:creator>User</dc:creator>
  <dc:description/>
  <dc:language>ru-RU</dc:language>
  <cp:lastModifiedBy/>
  <cp:lastPrinted>2020-02-03T07:36:00Z</cp:lastPrinted>
  <dcterms:modified xsi:type="dcterms:W3CDTF">2021-07-21T13:51:19Z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