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DAFB02" w14:textId="77777777" w:rsidR="00CA607D" w:rsidRPr="00CA607D" w:rsidRDefault="00CA607D" w:rsidP="00CA607D">
      <w:pPr>
        <w:pStyle w:val="ConsPlusNonformat"/>
        <w:spacing w:before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07D">
        <w:rPr>
          <w:rFonts w:ascii="Times New Roman" w:hAnsi="Times New Roman" w:cs="Times New Roman"/>
          <w:b/>
          <w:sz w:val="24"/>
          <w:szCs w:val="24"/>
        </w:rPr>
        <w:t xml:space="preserve">Материалы разработаны Министерством </w:t>
      </w:r>
      <w:proofErr w:type="gramStart"/>
      <w:r w:rsidRPr="00CA607D">
        <w:rPr>
          <w:rFonts w:ascii="Times New Roman" w:hAnsi="Times New Roman" w:cs="Times New Roman"/>
          <w:b/>
          <w:sz w:val="24"/>
          <w:szCs w:val="24"/>
        </w:rPr>
        <w:t>экономического</w:t>
      </w:r>
      <w:proofErr w:type="gramEnd"/>
      <w:r w:rsidRPr="00CA607D">
        <w:rPr>
          <w:rFonts w:ascii="Times New Roman" w:hAnsi="Times New Roman" w:cs="Times New Roman"/>
          <w:b/>
          <w:sz w:val="24"/>
          <w:szCs w:val="24"/>
        </w:rPr>
        <w:t xml:space="preserve"> развития РФ</w:t>
      </w:r>
    </w:p>
    <w:p w14:paraId="573D5F68" w14:textId="77777777" w:rsidR="00CA607D" w:rsidRPr="00CA607D" w:rsidRDefault="00CA607D" w:rsidP="00F21F53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167C7" w14:textId="67DC5005" w:rsidR="00633B84" w:rsidRPr="00CA607D" w:rsidRDefault="00641916" w:rsidP="00F21F53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07D">
        <w:rPr>
          <w:rFonts w:ascii="Times New Roman" w:hAnsi="Times New Roman" w:cs="Times New Roman"/>
          <w:b/>
          <w:sz w:val="24"/>
          <w:szCs w:val="24"/>
        </w:rPr>
        <w:t xml:space="preserve">Методические материалы </w:t>
      </w:r>
      <w:r w:rsidR="004E797A" w:rsidRPr="00CA607D">
        <w:rPr>
          <w:rFonts w:ascii="Times New Roman" w:hAnsi="Times New Roman" w:cs="Times New Roman"/>
          <w:b/>
          <w:sz w:val="24"/>
          <w:szCs w:val="24"/>
        </w:rPr>
        <w:t xml:space="preserve">по заполнению </w:t>
      </w:r>
      <w:r w:rsidR="00DC3478" w:rsidRPr="00CA607D">
        <w:rPr>
          <w:rFonts w:ascii="Times New Roman" w:hAnsi="Times New Roman" w:cs="Times New Roman"/>
          <w:b/>
          <w:sz w:val="24"/>
          <w:szCs w:val="24"/>
        </w:rPr>
        <w:t xml:space="preserve">субъектом </w:t>
      </w:r>
      <w:r w:rsidR="004E797A" w:rsidRPr="00CA607D">
        <w:rPr>
          <w:rFonts w:ascii="Times New Roman" w:hAnsi="Times New Roman" w:cs="Times New Roman"/>
          <w:b/>
          <w:sz w:val="24"/>
          <w:szCs w:val="24"/>
        </w:rPr>
        <w:t>малого и</w:t>
      </w:r>
      <w:r w:rsidR="000D3914" w:rsidRPr="00CA607D">
        <w:rPr>
          <w:rFonts w:ascii="Times New Roman" w:hAnsi="Times New Roman" w:cs="Times New Roman"/>
          <w:b/>
          <w:sz w:val="24"/>
          <w:szCs w:val="24"/>
        </w:rPr>
        <w:t>ли</w:t>
      </w:r>
      <w:r w:rsidR="004E797A" w:rsidRPr="00CA607D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CA607D">
        <w:rPr>
          <w:rFonts w:ascii="Times New Roman" w:hAnsi="Times New Roman" w:cs="Times New Roman"/>
          <w:b/>
          <w:sz w:val="24"/>
          <w:szCs w:val="24"/>
        </w:rPr>
        <w:t>У</w:t>
      </w:r>
      <w:r w:rsidR="004E797A" w:rsidRPr="00CA607D">
        <w:rPr>
          <w:rFonts w:ascii="Times New Roman" w:hAnsi="Times New Roman" w:cs="Times New Roman"/>
          <w:b/>
          <w:sz w:val="24"/>
          <w:szCs w:val="24"/>
        </w:rPr>
        <w:t>полномоченный орган субъе</w:t>
      </w:r>
      <w:r w:rsidR="009875CA" w:rsidRPr="00CA607D">
        <w:rPr>
          <w:rFonts w:ascii="Times New Roman" w:hAnsi="Times New Roman" w:cs="Times New Roman"/>
          <w:b/>
          <w:sz w:val="24"/>
          <w:szCs w:val="24"/>
        </w:rPr>
        <w:t xml:space="preserve">кта Российской </w:t>
      </w:r>
      <w:r w:rsidR="00633B84" w:rsidRPr="00CA607D">
        <w:rPr>
          <w:rFonts w:ascii="Times New Roman" w:hAnsi="Times New Roman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CA607D">
        <w:rPr>
          <w:rFonts w:ascii="Times New Roman" w:hAnsi="Times New Roman" w:cs="Times New Roman"/>
          <w:b/>
          <w:sz w:val="24"/>
          <w:szCs w:val="24"/>
        </w:rPr>
        <w:t>ием</w:t>
      </w:r>
      <w:r w:rsidR="00393641" w:rsidRPr="00CA607D">
        <w:rPr>
          <w:rFonts w:ascii="Times New Roman" w:hAnsi="Times New Roman" w:cs="Times New Roman"/>
          <w:b/>
          <w:sz w:val="24"/>
          <w:szCs w:val="24"/>
        </w:rPr>
        <w:t xml:space="preserve">, и обращению в </w:t>
      </w:r>
      <w:r w:rsidR="00713460" w:rsidRPr="00CA607D">
        <w:rPr>
          <w:rFonts w:ascii="Times New Roman" w:hAnsi="Times New Roman" w:cs="Times New Roman"/>
          <w:b/>
          <w:sz w:val="24"/>
          <w:szCs w:val="24"/>
        </w:rPr>
        <w:t>У</w:t>
      </w:r>
      <w:r w:rsidR="00393641" w:rsidRPr="00CA607D">
        <w:rPr>
          <w:rFonts w:ascii="Times New Roman" w:hAnsi="Times New Roman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1D3A301A" w14:textId="77777777" w:rsidR="00606790" w:rsidRPr="00CA607D" w:rsidRDefault="00606790" w:rsidP="00F21F53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3FB2089B" w14:textId="09F6B6EC" w:rsidR="00B27CD9" w:rsidRPr="00CA607D" w:rsidRDefault="00EC1E52" w:rsidP="00F21F53">
      <w:pPr>
        <w:ind w:firstLine="709"/>
        <w:jc w:val="both"/>
        <w:rPr>
          <w:rFonts w:ascii="Times New Roman" w:hAnsi="Times New Roman" w:cs="Times New Roman"/>
          <w:b/>
          <w:lang w:val="ru-RU"/>
        </w:rPr>
      </w:pPr>
      <w:r w:rsidRPr="00CA607D">
        <w:rPr>
          <w:rFonts w:ascii="Times New Roman" w:eastAsiaTheme="majorEastAsia" w:hAnsi="Times New Roman" w:cs="Times New Roman"/>
          <w:b/>
          <w:i/>
          <w:sz w:val="24"/>
          <w:szCs w:val="24"/>
          <w:lang w:val="ru-RU"/>
        </w:rPr>
        <w:t>Методические материалы предназначены для субъектов малого и среднего предпринимательства,</w:t>
      </w:r>
      <w:r w:rsidRPr="00CA607D">
        <w:rPr>
          <w:rFonts w:ascii="Times New Roman" w:eastAsiaTheme="majorEastAsia" w:hAnsi="Times New Roman" w:cs="Times New Roman"/>
          <w:b/>
          <w:sz w:val="26"/>
          <w:szCs w:val="26"/>
          <w:lang w:val="ru-RU"/>
        </w:rPr>
        <w:t xml:space="preserve"> </w:t>
      </w:r>
      <w:r w:rsidRPr="00CA607D">
        <w:rPr>
          <w:rFonts w:ascii="Times New Roman" w:eastAsiaTheme="majorEastAsia" w:hAnsi="Times New Roman" w:cs="Times New Roman"/>
          <w:b/>
          <w:i/>
          <w:sz w:val="24"/>
          <w:szCs w:val="24"/>
          <w:lang w:val="ru-RU"/>
        </w:rPr>
        <w:t>обеспечивающих реализацию товаров (работ, услуг), произведенных гражданами, отнесенными к категориям социально уязвимых</w:t>
      </w:r>
    </w:p>
    <w:p w14:paraId="66874044" w14:textId="77777777" w:rsidR="00641916" w:rsidRPr="00CA607D" w:rsidRDefault="00641916" w:rsidP="00DD0E62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03E6718D" w:rsidR="00382622" w:rsidRPr="00CA607D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Настоящие методические материалы разработаны </w:t>
      </w:r>
      <w:r w:rsidR="00B84AAA" w:rsidRPr="00CA607D"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CA607D">
        <w:rPr>
          <w:rFonts w:ascii="Times New Roman" w:hAnsi="Times New Roman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от </w:t>
      </w:r>
      <w:r w:rsidR="00EC1E52" w:rsidRPr="00CA607D">
        <w:rPr>
          <w:rFonts w:ascii="Times New Roman" w:hAnsi="Times New Roman" w:cs="Times New Roman"/>
          <w:sz w:val="24"/>
          <w:szCs w:val="24"/>
        </w:rPr>
        <w:t>29 ноября 2019 г. № 773</w:t>
      </w:r>
      <w:r w:rsidR="00EC1E52" w:rsidRPr="00CA607D" w:rsidDel="00243FE7">
        <w:rPr>
          <w:rFonts w:ascii="Times New Roman" w:hAnsi="Times New Roman" w:cs="Times New Roman"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sz w:val="24"/>
          <w:szCs w:val="24"/>
        </w:rPr>
        <w:t>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статус социального предприятия» (далее – Порядок).</w:t>
      </w:r>
    </w:p>
    <w:p w14:paraId="7B58E68A" w14:textId="17B3AB48" w:rsidR="00633B84" w:rsidRPr="00CA607D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Настоящие методические материалы содержат</w:t>
      </w:r>
      <w:r w:rsidR="00633B84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254114" w:rsidRPr="00CA607D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6E18D1" w:rsidRPr="00CA607D">
        <w:rPr>
          <w:rFonts w:ascii="Times New Roman" w:hAnsi="Times New Roman" w:cs="Times New Roman"/>
          <w:sz w:val="24"/>
          <w:szCs w:val="24"/>
        </w:rPr>
        <w:t>по</w:t>
      </w:r>
      <w:r w:rsidR="00633B84" w:rsidRPr="00CA60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33B84" w:rsidRPr="00CA607D">
        <w:rPr>
          <w:rFonts w:ascii="Times New Roman" w:hAnsi="Times New Roman" w:cs="Times New Roman"/>
          <w:sz w:val="24"/>
          <w:szCs w:val="24"/>
        </w:rPr>
        <w:t xml:space="preserve">заполнению субъектами малого и среднего предпринимательства документов, представляемых в </w:t>
      </w:r>
      <w:r w:rsidR="00EB2480" w:rsidRPr="00CA607D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 w:rsidRPr="00CA607D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EB2480" w:rsidRPr="00CA607D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</w:t>
      </w:r>
      <w:r w:rsidR="00105903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633B84" w:rsidRPr="00CA607D">
        <w:rPr>
          <w:rFonts w:ascii="Times New Roman" w:hAnsi="Times New Roman" w:cs="Times New Roman"/>
          <w:sz w:val="24"/>
          <w:szCs w:val="24"/>
        </w:rPr>
        <w:t>с целью признания социальным предприятием и в дальнейшем включением информации об этом в единый реестр</w:t>
      </w:r>
      <w:proofErr w:type="gramEnd"/>
      <w:r w:rsidR="00633B84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2533AD" w:rsidRPr="00CA607D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633B84" w:rsidRPr="00CA607D">
        <w:rPr>
          <w:rFonts w:ascii="Times New Roman" w:hAnsi="Times New Roman" w:cs="Times New Roman"/>
          <w:sz w:val="24"/>
          <w:szCs w:val="24"/>
        </w:rPr>
        <w:t>.</w:t>
      </w:r>
      <w:r w:rsidR="00F85EFE" w:rsidRPr="00CA6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13EBC" w14:textId="3A9EF0FC" w:rsidR="00641916" w:rsidRPr="00CA607D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</w:t>
      </w:r>
      <w:r w:rsidR="00920C25" w:rsidRPr="00CA607D">
        <w:rPr>
          <w:rFonts w:ascii="Times New Roman" w:hAnsi="Times New Roman" w:cs="Times New Roman"/>
          <w:sz w:val="24"/>
          <w:szCs w:val="24"/>
        </w:rPr>
        <w:t xml:space="preserve"> разделе 2 </w:t>
      </w:r>
      <w:r w:rsidRPr="00CA607D">
        <w:rPr>
          <w:rFonts w:ascii="Times New Roman" w:hAnsi="Times New Roman" w:cs="Times New Roman"/>
          <w:sz w:val="24"/>
          <w:szCs w:val="24"/>
        </w:rPr>
        <w:t xml:space="preserve">настоящих методических материалов </w:t>
      </w:r>
      <w:r w:rsidR="00920C25" w:rsidRPr="00CA607D">
        <w:rPr>
          <w:rFonts w:ascii="Times New Roman" w:hAnsi="Times New Roman" w:cs="Times New Roman"/>
          <w:sz w:val="24"/>
          <w:szCs w:val="24"/>
        </w:rPr>
        <w:t xml:space="preserve">приведена инструкция по обращению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CA607D">
        <w:rPr>
          <w:rFonts w:ascii="Times New Roman" w:hAnsi="Times New Roman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EC1E52" w:rsidRPr="00CA607D">
        <w:rPr>
          <w:rFonts w:ascii="Times New Roman" w:hAnsi="Times New Roman" w:cs="Times New Roman"/>
          <w:sz w:val="24"/>
          <w:szCs w:val="24"/>
        </w:rPr>
        <w:t>6</w:t>
      </w:r>
      <w:r w:rsidR="00267547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335D24" w:rsidRPr="00CA607D">
        <w:rPr>
          <w:rFonts w:ascii="Times New Roman" w:hAnsi="Times New Roman" w:cs="Times New Roman"/>
          <w:sz w:val="24"/>
          <w:szCs w:val="24"/>
        </w:rPr>
        <w:t xml:space="preserve">приводятся инструкции по </w:t>
      </w:r>
      <w:r w:rsidR="00267547" w:rsidRPr="00CA607D">
        <w:rPr>
          <w:rFonts w:ascii="Times New Roman" w:hAnsi="Times New Roman" w:cs="Times New Roman"/>
          <w:sz w:val="24"/>
          <w:szCs w:val="24"/>
        </w:rPr>
        <w:t>подготовке и заполнению</w:t>
      </w:r>
      <w:r w:rsidR="00335D24" w:rsidRPr="00CA607D">
        <w:rPr>
          <w:rFonts w:ascii="Times New Roman" w:hAnsi="Times New Roman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Уполном</w:t>
      </w:r>
      <w:r w:rsidR="00335D24" w:rsidRPr="00CA607D">
        <w:rPr>
          <w:rFonts w:ascii="Times New Roman" w:hAnsi="Times New Roman" w:cs="Times New Roman"/>
          <w:sz w:val="24"/>
          <w:szCs w:val="24"/>
        </w:rPr>
        <w:t>оченный орган в соответствии с Порядком</w:t>
      </w:r>
      <w:r w:rsidR="00920C25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0B207CDB" w14:textId="77777777" w:rsidR="00D37749" w:rsidRPr="00CA607D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настоящ</w:t>
      </w:r>
      <w:r w:rsidR="00382622" w:rsidRPr="00CA607D">
        <w:rPr>
          <w:rFonts w:ascii="Times New Roman" w:hAnsi="Times New Roman" w:cs="Times New Roman"/>
          <w:sz w:val="24"/>
          <w:szCs w:val="24"/>
        </w:rPr>
        <w:t>их методических материалах</w:t>
      </w:r>
      <w:r w:rsidRPr="00CA607D">
        <w:rPr>
          <w:rFonts w:ascii="Times New Roman" w:hAnsi="Times New Roman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1374B288" w:rsidR="00382622" w:rsidRPr="00CA607D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0D3914" w:rsidRPr="00CA607D">
        <w:rPr>
          <w:rFonts w:ascii="Times New Roman" w:hAnsi="Times New Roman" w:cs="Times New Roman"/>
          <w:sz w:val="24"/>
          <w:szCs w:val="24"/>
        </w:rPr>
        <w:t xml:space="preserve">– </w:t>
      </w:r>
      <w:r w:rsidRPr="00CA607D">
        <w:rPr>
          <w:rFonts w:ascii="Times New Roman" w:hAnsi="Times New Roman" w:cs="Times New Roman"/>
          <w:sz w:val="24"/>
          <w:szCs w:val="24"/>
        </w:rPr>
        <w:t>Поряд</w:t>
      </w:r>
      <w:r w:rsidR="00DC3478" w:rsidRPr="00CA607D">
        <w:rPr>
          <w:rFonts w:ascii="Times New Roman" w:hAnsi="Times New Roman" w:cs="Times New Roman"/>
          <w:sz w:val="24"/>
          <w:szCs w:val="24"/>
        </w:rPr>
        <w:t>ок</w:t>
      </w:r>
      <w:r w:rsidRPr="00CA607D">
        <w:rPr>
          <w:rFonts w:ascii="Times New Roman" w:hAnsi="Times New Roman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 w:rsidRPr="00CA607D">
        <w:rPr>
          <w:rFonts w:ascii="Times New Roman" w:hAnsi="Times New Roman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 w:rsidRPr="00CA607D">
        <w:rPr>
          <w:rFonts w:ascii="Times New Roman" w:hAnsi="Times New Roman" w:cs="Times New Roman"/>
          <w:sz w:val="24"/>
          <w:szCs w:val="24"/>
        </w:rPr>
        <w:t>29 ноября 2019 г. № 773.</w:t>
      </w:r>
    </w:p>
    <w:p w14:paraId="76D909A8" w14:textId="77777777" w:rsidR="000C7BB1" w:rsidRPr="00CA607D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CA607D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64000CF1" w14:textId="4AA2F665" w:rsidR="00D37749" w:rsidRPr="00CA607D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Заявители – </w:t>
      </w:r>
      <w:r w:rsidR="002533AD" w:rsidRPr="00CA607D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</w:t>
      </w:r>
      <w:r w:rsidRPr="00CA607D">
        <w:rPr>
          <w:rFonts w:ascii="Times New Roman" w:hAnsi="Times New Roman" w:cs="Times New Roman"/>
          <w:sz w:val="24"/>
          <w:szCs w:val="24"/>
        </w:rPr>
        <w:t>,</w:t>
      </w:r>
      <w:r w:rsidR="00C572C0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EC1E52" w:rsidRPr="00CA607D">
        <w:rPr>
          <w:rFonts w:ascii="Times New Roman" w:hAnsi="Times New Roman" w:cs="Times New Roman"/>
          <w:sz w:val="24"/>
          <w:szCs w:val="24"/>
        </w:rPr>
        <w:t xml:space="preserve">обращающиеся в Уполномоченный орган с целью признания социальным предприятием, </w:t>
      </w:r>
      <w:r w:rsidR="00C572C0" w:rsidRPr="00CA607D">
        <w:rPr>
          <w:rFonts w:ascii="Times New Roman" w:hAnsi="Times New Roman" w:cs="Times New Roman"/>
          <w:sz w:val="24"/>
          <w:szCs w:val="24"/>
        </w:rPr>
        <w:t>обеспечивающие реализацию товаров (работ, услуг), произведенных гражданами, отнесенными к категориям социально уязвимых, соответствующие условию, предусмотренному пунктом 2 части 1 статьи 24.1 Федерального закона: доля доходов от осуществления такой деятельности по итогам предыдущего календарного года должна составлять не менее 50% в общем объеме доходов, а доля</w:t>
      </w:r>
      <w:proofErr w:type="gramEnd"/>
      <w:r w:rsidR="00C572C0" w:rsidRPr="00CA607D">
        <w:rPr>
          <w:rFonts w:ascii="Times New Roman" w:hAnsi="Times New Roman" w:cs="Times New Roman"/>
          <w:sz w:val="24"/>
          <w:szCs w:val="24"/>
        </w:rPr>
        <w:t xml:space="preserve"> полученной чистой прибыли за предшествующий календарный год, направленной на осуществление такой деятельности в текущем календарном году, должна составлять не менее 50% от размера указанной прибыли (при наличии чистой прибыли). </w:t>
      </w:r>
    </w:p>
    <w:p w14:paraId="70FD5E54" w14:textId="77777777" w:rsidR="00D37749" w:rsidRPr="00CA607D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уязвимых</w:t>
      </w:r>
      <w:proofErr w:type="gramEnd"/>
      <w:r w:rsidR="00D37749" w:rsidRPr="00CA607D">
        <w:rPr>
          <w:rFonts w:ascii="Times New Roman" w:hAnsi="Times New Roman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CA607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18A21E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602"/>
      <w:bookmarkEnd w:id="0"/>
      <w:r w:rsidRPr="00CA607D">
        <w:rPr>
          <w:rFonts w:ascii="Times New Roman" w:hAnsi="Times New Roman" w:cs="Times New Roman"/>
          <w:sz w:val="24"/>
          <w:szCs w:val="24"/>
        </w:rPr>
        <w:t>а) инвалиды и лица с ограниченными возможностями здоровья;</w:t>
      </w:r>
    </w:p>
    <w:p w14:paraId="23103E6E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14:paraId="4137BA28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в) пенсионеры и граждане </w:t>
      </w:r>
      <w:proofErr w:type="spellStart"/>
      <w:r w:rsidRPr="00CA607D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CA607D">
        <w:rPr>
          <w:rFonts w:ascii="Times New Roman" w:hAnsi="Times New Roman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14:paraId="11ED7337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г) выпускники детских домов в возрасте до двадцати трех лет;</w:t>
      </w:r>
    </w:p>
    <w:p w14:paraId="5D69C0EC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14:paraId="3D1B0390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е) беженцы и вынужденные переселенцы;</w:t>
      </w:r>
    </w:p>
    <w:p w14:paraId="50647F62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ж) малоимущие граждане;</w:t>
      </w:r>
    </w:p>
    <w:p w14:paraId="3A77A4CC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з) лица без определенного места жительства и занятий;</w:t>
      </w:r>
    </w:p>
    <w:p w14:paraId="1AFA09EB" w14:textId="77777777" w:rsidR="007763E6" w:rsidRPr="00CA607D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CA607D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CA607D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609" w:history="1">
        <w:r w:rsidRPr="00CA607D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CA607D">
        <w:rPr>
          <w:rFonts w:ascii="Times New Roman" w:hAnsi="Times New Roman" w:cs="Times New Roman"/>
          <w:sz w:val="24"/>
          <w:szCs w:val="24"/>
        </w:rPr>
        <w:t>, признанные нуждающимися в социальном обслуживании.</w:t>
      </w:r>
    </w:p>
    <w:p w14:paraId="7D394B97" w14:textId="4230F093" w:rsidR="007763E6" w:rsidRPr="00CA607D" w:rsidRDefault="007763E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Реализация товаров (работ, услуг), произведенных гражданами, отнесенными к категориям социально уязвимых – социальная деятельность, соответствующая описанию, приведенному в пункте 2 части 1 статьи 24.1 Федерального закона.</w:t>
      </w:r>
    </w:p>
    <w:p w14:paraId="7F5CE180" w14:textId="5E66B2B9" w:rsidR="00A85B86" w:rsidRPr="00CA607D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CA607D">
        <w:rPr>
          <w:rFonts w:ascii="Times New Roman" w:hAnsi="Times New Roman" w:cs="Times New Roman"/>
          <w:sz w:val="24"/>
          <w:szCs w:val="24"/>
        </w:rPr>
        <w:t>определяется в соответствии со статьей 15 Федерального закона;</w:t>
      </w:r>
    </w:p>
    <w:p w14:paraId="2943D779" w14:textId="77777777" w:rsidR="00D37749" w:rsidRPr="00CA607D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CA607D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lastRenderedPageBreak/>
        <w:t>ЕГРИП – единый государственный реестр индивидуальных предпринимателей.</w:t>
      </w:r>
    </w:p>
    <w:p w14:paraId="7237B297" w14:textId="77777777" w:rsidR="005B6751" w:rsidRPr="00CA607D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УСН – упрощенная система налогообложения.</w:t>
      </w:r>
    </w:p>
    <w:p w14:paraId="5DCB4942" w14:textId="77777777" w:rsidR="005B6751" w:rsidRPr="00CA607D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ЕНВД – система налогообложения в виде единого налога на вмененный доход для отдельных видов деятельности.</w:t>
      </w:r>
    </w:p>
    <w:p w14:paraId="5AC6534C" w14:textId="77777777" w:rsidR="005B6751" w:rsidRPr="00CA607D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ПСН – патентная система налогообложения.</w:t>
      </w:r>
    </w:p>
    <w:p w14:paraId="05768126" w14:textId="77777777" w:rsidR="005B6751" w:rsidRPr="00CA607D" w:rsidRDefault="005B675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НДФЛ – налог на доходы физических лиц.</w:t>
      </w:r>
    </w:p>
    <w:p w14:paraId="2E454FEB" w14:textId="77777777" w:rsidR="00512BD5" w:rsidRPr="00CA607D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ОКВЭД2 – ОК 029-2014 (КДЕС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CA607D">
        <w:rPr>
          <w:rFonts w:ascii="Times New Roman" w:hAnsi="Times New Roman" w:cs="Times New Roman"/>
          <w:sz w:val="24"/>
          <w:szCs w:val="24"/>
        </w:rPr>
        <w:t>П</w:t>
      </w:r>
      <w:r w:rsidRPr="00CA607D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="00EC106A" w:rsidRPr="00CA607D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EC106A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sz w:val="24"/>
          <w:szCs w:val="24"/>
        </w:rPr>
        <w:t>от 31</w:t>
      </w:r>
      <w:r w:rsidR="006E2408" w:rsidRPr="00CA607D">
        <w:rPr>
          <w:rFonts w:ascii="Times New Roman" w:hAnsi="Times New Roman" w:cs="Times New Roman"/>
          <w:sz w:val="24"/>
          <w:szCs w:val="24"/>
        </w:rPr>
        <w:t xml:space="preserve"> января 2014 года </w:t>
      </w:r>
      <w:r w:rsidR="00EC106A" w:rsidRPr="00CA607D">
        <w:rPr>
          <w:rFonts w:ascii="Times New Roman" w:hAnsi="Times New Roman" w:cs="Times New Roman"/>
          <w:sz w:val="24"/>
          <w:szCs w:val="24"/>
        </w:rPr>
        <w:t>№</w:t>
      </w:r>
      <w:r w:rsidRPr="00CA607D">
        <w:rPr>
          <w:rFonts w:ascii="Times New Roman" w:hAnsi="Times New Roman" w:cs="Times New Roman"/>
          <w:sz w:val="24"/>
          <w:szCs w:val="24"/>
        </w:rPr>
        <w:t xml:space="preserve"> 14-ст</w:t>
      </w:r>
      <w:r w:rsidR="00382622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3417BE4B" w14:textId="77777777" w:rsidR="00596836" w:rsidRPr="00CA607D" w:rsidRDefault="0059683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НДС – налог на добавленную стоимость.</w:t>
      </w:r>
    </w:p>
    <w:p w14:paraId="0DEC0782" w14:textId="77777777" w:rsidR="00641916" w:rsidRPr="00CA607D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CA607D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</w:t>
      </w:r>
      <w:r w:rsidRPr="00CA607D">
        <w:rPr>
          <w:rFonts w:ascii="Times New Roman" w:hAnsi="Times New Roman" w:cs="Times New Roman"/>
          <w:sz w:val="24"/>
          <w:szCs w:val="24"/>
        </w:rPr>
        <w:t xml:space="preserve">полномоченный орган </w:t>
      </w:r>
      <w:r w:rsidR="00713460" w:rsidRPr="00CA607D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EB2480" w:rsidRPr="00CA607D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713460" w:rsidRPr="00CA607D">
        <w:rPr>
          <w:rFonts w:ascii="Times New Roman" w:hAnsi="Times New Roman" w:cs="Times New Roman"/>
          <w:sz w:val="24"/>
          <w:szCs w:val="24"/>
        </w:rPr>
        <w:t>, в котором заявитель осуществляет деятельность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</w:p>
    <w:p w14:paraId="27E380A3" w14:textId="4E09280A" w:rsidR="00FF3349" w:rsidRPr="00CA607D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Наименование, адрес</w:t>
      </w:r>
      <w:r w:rsidR="00B972D1" w:rsidRPr="00CA607D">
        <w:rPr>
          <w:rFonts w:ascii="Times New Roman" w:hAnsi="Times New Roman" w:cs="Times New Roman"/>
          <w:sz w:val="24"/>
          <w:szCs w:val="24"/>
        </w:rPr>
        <w:t>, электронную почту</w:t>
      </w:r>
      <w:r w:rsidRPr="00CA607D">
        <w:rPr>
          <w:rFonts w:ascii="Times New Roman" w:hAnsi="Times New Roman" w:cs="Times New Roman"/>
          <w:sz w:val="24"/>
          <w:szCs w:val="24"/>
        </w:rPr>
        <w:t xml:space="preserve"> и телефон </w:t>
      </w:r>
      <w:r w:rsidR="00713460" w:rsidRPr="00CA607D">
        <w:rPr>
          <w:rFonts w:ascii="Times New Roman" w:hAnsi="Times New Roman" w:cs="Times New Roman"/>
          <w:sz w:val="24"/>
          <w:szCs w:val="24"/>
        </w:rPr>
        <w:t>У</w:t>
      </w:r>
      <w:r w:rsidRPr="00CA607D">
        <w:rPr>
          <w:rFonts w:ascii="Times New Roman" w:hAnsi="Times New Roman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46999D63" w14:textId="77777777" w:rsidR="00897293" w:rsidRPr="00CA607D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5324099"/>
      <w:bookmarkStart w:id="2" w:name="_Hlk25324356"/>
      <w:r w:rsidRPr="00CA607D">
        <w:rPr>
          <w:rFonts w:ascii="Times New Roman" w:hAnsi="Times New Roman" w:cs="Times New Roman"/>
          <w:sz w:val="24"/>
          <w:szCs w:val="24"/>
        </w:rPr>
        <w:t xml:space="preserve">Обратиться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</w:t>
      </w:r>
      <w:r w:rsidRPr="00CA607D">
        <w:rPr>
          <w:rFonts w:ascii="Times New Roman" w:hAnsi="Times New Roman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CA607D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непосредственно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</w:t>
      </w:r>
      <w:r w:rsidRPr="00CA607D">
        <w:rPr>
          <w:rFonts w:ascii="Times New Roman" w:hAnsi="Times New Roman" w:cs="Times New Roman"/>
          <w:sz w:val="24"/>
          <w:szCs w:val="24"/>
        </w:rPr>
        <w:t>полномоченный орган;</w:t>
      </w:r>
    </w:p>
    <w:p w14:paraId="259FC849" w14:textId="491BC721" w:rsidR="00303889" w:rsidRPr="00CA607D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CA607D">
        <w:rPr>
          <w:rFonts w:ascii="Times New Roman" w:hAnsi="Times New Roman" w:cs="Times New Roman"/>
          <w:sz w:val="24"/>
          <w:szCs w:val="24"/>
        </w:rPr>
        <w:t xml:space="preserve"> (Центры «Мой бизнес»)</w:t>
      </w:r>
      <w:r w:rsidRPr="00CA607D">
        <w:rPr>
          <w:rFonts w:ascii="Times New Roman" w:hAnsi="Times New Roman" w:cs="Times New Roman"/>
          <w:sz w:val="24"/>
          <w:szCs w:val="24"/>
        </w:rPr>
        <w:t>;</w:t>
      </w:r>
      <w:r w:rsidR="00CB6E76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303889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CB6E76" w:rsidRPr="00CA607D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A5D05A" w14:textId="77777777" w:rsidR="00897293" w:rsidRPr="00CA607D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направив заказное письмо</w:t>
      </w:r>
      <w:r w:rsidR="0019449F" w:rsidRPr="00CA607D">
        <w:rPr>
          <w:rFonts w:ascii="Times New Roman" w:hAnsi="Times New Roman" w:cs="Times New Roman"/>
          <w:sz w:val="24"/>
          <w:szCs w:val="24"/>
        </w:rPr>
        <w:t>;</w:t>
      </w:r>
    </w:p>
    <w:bookmarkEnd w:id="1"/>
    <w:p w14:paraId="4637197C" w14:textId="760D8896" w:rsidR="000B2A8C" w:rsidRPr="00CA607D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</w:t>
      </w:r>
      <w:r w:rsidR="005E6072" w:rsidRPr="00CA607D">
        <w:rPr>
          <w:rFonts w:ascii="Times New Roman" w:hAnsi="Times New Roman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CA607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042717" w14:textId="3EC23E08" w:rsidR="00904D68" w:rsidRPr="00CA607D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26984380"/>
      <w:r w:rsidRPr="00CA607D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A661EF" w:rsidRPr="00CA607D">
        <w:rPr>
          <w:rFonts w:ascii="Times New Roman" w:hAnsi="Times New Roman" w:cs="Times New Roman"/>
          <w:sz w:val="24"/>
          <w:szCs w:val="24"/>
        </w:rPr>
        <w:t xml:space="preserve">МФЦ или </w:t>
      </w:r>
      <w:r w:rsidRPr="00CA607D">
        <w:rPr>
          <w:rFonts w:ascii="Times New Roman" w:hAnsi="Times New Roman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855A57" w:rsidRPr="00CA607D">
        <w:rPr>
          <w:rFonts w:ascii="Times New Roman" w:hAnsi="Times New Roman" w:cs="Times New Roman"/>
          <w:sz w:val="24"/>
          <w:szCs w:val="24"/>
        </w:rPr>
        <w:t>–</w:t>
      </w:r>
      <w:r w:rsidR="00A661EF" w:rsidRPr="00CA607D">
        <w:rPr>
          <w:rFonts w:ascii="Times New Roman" w:hAnsi="Times New Roman" w:cs="Times New Roman"/>
          <w:sz w:val="24"/>
          <w:szCs w:val="24"/>
        </w:rPr>
        <w:t xml:space="preserve"> в случае если в субъекте РФ организована возможность подачи документов данными способами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  <w:r w:rsidR="00CB6E76" w:rsidRPr="00CA607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2"/>
    <w:bookmarkEnd w:id="3"/>
    <w:p w14:paraId="503B9A69" w14:textId="2C0223A1" w:rsidR="00520B39" w:rsidRPr="00CA607D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16F2E" w:rsidRPr="00CA607D">
        <w:rPr>
          <w:rFonts w:ascii="Times New Roman" w:hAnsi="Times New Roman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 w:rsidRPr="00CA607D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16F2E" w:rsidRPr="00CA607D">
        <w:rPr>
          <w:rFonts w:ascii="Times New Roman" w:hAnsi="Times New Roman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 w:rsidRPr="00CA607D">
        <w:rPr>
          <w:rFonts w:ascii="Times New Roman" w:hAnsi="Times New Roman" w:cs="Times New Roman"/>
          <w:sz w:val="24"/>
          <w:szCs w:val="24"/>
        </w:rPr>
        <w:t>ч</w:t>
      </w:r>
      <w:r w:rsidR="00B16F2E" w:rsidRPr="00CA607D">
        <w:rPr>
          <w:rFonts w:ascii="Times New Roman" w:hAnsi="Times New Roman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CA607D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 w:rsidRPr="00CA607D">
        <w:rPr>
          <w:rFonts w:ascii="Times New Roman" w:hAnsi="Times New Roman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CA607D">
        <w:rPr>
          <w:rFonts w:ascii="Times New Roman" w:hAnsi="Times New Roman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 w:rsidRPr="00CA607D">
        <w:rPr>
          <w:rFonts w:ascii="Times New Roman" w:hAnsi="Times New Roman" w:cs="Times New Roman"/>
          <w:i/>
          <w:sz w:val="24"/>
          <w:szCs w:val="24"/>
        </w:rPr>
        <w:t>ут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размещен</w:t>
      </w:r>
      <w:r w:rsidR="000265B0" w:rsidRPr="00CA607D">
        <w:rPr>
          <w:rFonts w:ascii="Times New Roman" w:hAnsi="Times New Roman" w:cs="Times New Roman"/>
          <w:i/>
          <w:sz w:val="24"/>
          <w:szCs w:val="24"/>
        </w:rPr>
        <w:t>ы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5EA44C7F" w14:textId="77777777" w:rsidR="00B10B46" w:rsidRPr="00CA607D" w:rsidRDefault="00B10B46" w:rsidP="00B10B46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lastRenderedPageBreak/>
        <w:t>Подать заявление и документы в Уполномоченный орган для целей признания социальным предприятием можно начиная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с 2020 года. Подать документы можно:</w:t>
      </w:r>
    </w:p>
    <w:p w14:paraId="60178CA9" w14:textId="77777777" w:rsidR="00B10B46" w:rsidRPr="00CA607D" w:rsidRDefault="00B10B46" w:rsidP="00B10B46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С 9 января до 1 марта 2020 года – в целях признания заявителя социальным предприятием по состоянию на 1 апреля 2020 года.</w:t>
      </w:r>
    </w:p>
    <w:p w14:paraId="027C1826" w14:textId="77777777" w:rsidR="00B10B46" w:rsidRPr="00CA607D" w:rsidRDefault="00B10B46" w:rsidP="00B10B46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С 1 марта до 1 мая 2020 года – в целях признания заявителя социальным предприятием по состоянию на 1 июля 2020 года.</w:t>
      </w:r>
    </w:p>
    <w:p w14:paraId="1FC21A2C" w14:textId="5C3DFEE0" w:rsidR="00920C25" w:rsidRPr="00CA607D" w:rsidRDefault="00920C25" w:rsidP="000C3151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713460" w:rsidRPr="00CA607D">
        <w:rPr>
          <w:rFonts w:ascii="Times New Roman" w:hAnsi="Times New Roman" w:cs="Times New Roman"/>
          <w:sz w:val="24"/>
          <w:szCs w:val="24"/>
        </w:rPr>
        <w:t>Уполном</w:t>
      </w:r>
      <w:r w:rsidRPr="00CA607D">
        <w:rPr>
          <w:rFonts w:ascii="Times New Roman" w:hAnsi="Times New Roman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 w:rsidRPr="00CA607D">
        <w:rPr>
          <w:rFonts w:ascii="Times New Roman" w:hAnsi="Times New Roman" w:cs="Times New Roman"/>
          <w:sz w:val="24"/>
          <w:szCs w:val="24"/>
        </w:rPr>
        <w:t xml:space="preserve"> 2020 года</w:t>
      </w:r>
      <w:r w:rsidRPr="00CA607D">
        <w:rPr>
          <w:rFonts w:ascii="Times New Roman" w:hAnsi="Times New Roman" w:cs="Times New Roman"/>
          <w:sz w:val="24"/>
          <w:szCs w:val="24"/>
        </w:rPr>
        <w:t xml:space="preserve">, повторно подавать документы </w:t>
      </w:r>
      <w:r w:rsidR="00531279" w:rsidRPr="00CA607D">
        <w:rPr>
          <w:rFonts w:ascii="Times New Roman" w:hAnsi="Times New Roman" w:cs="Times New Roman"/>
          <w:sz w:val="24"/>
          <w:szCs w:val="24"/>
        </w:rPr>
        <w:t xml:space="preserve">до 1 мая </w:t>
      </w:r>
      <w:r w:rsidR="00897293" w:rsidRPr="00CA607D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531279" w:rsidRPr="00CA607D">
        <w:rPr>
          <w:rFonts w:ascii="Times New Roman" w:hAnsi="Times New Roman" w:cs="Times New Roman"/>
          <w:sz w:val="24"/>
          <w:szCs w:val="24"/>
        </w:rPr>
        <w:t>не нужно.</w:t>
      </w:r>
    </w:p>
    <w:p w14:paraId="7472C52D" w14:textId="63F6CC18" w:rsidR="0019449F" w:rsidRPr="00CA607D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Подать заявление и документы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Уполном</w:t>
      </w:r>
      <w:r w:rsidRPr="00CA607D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CA607D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CA607D">
        <w:rPr>
          <w:rFonts w:ascii="Times New Roman" w:hAnsi="Times New Roman" w:cs="Times New Roman"/>
          <w:sz w:val="24"/>
          <w:szCs w:val="24"/>
        </w:rPr>
        <w:t>до 1 мая.</w:t>
      </w:r>
    </w:p>
    <w:p w14:paraId="7CDA3690" w14:textId="739CA060" w:rsidR="00004613" w:rsidRPr="00CA607D" w:rsidRDefault="00393641" w:rsidP="00AE6807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CA607D">
        <w:rPr>
          <w:rFonts w:ascii="Times New Roman" w:hAnsi="Times New Roman" w:cs="Times New Roman"/>
          <w:sz w:val="24"/>
          <w:szCs w:val="24"/>
        </w:rPr>
        <w:t>Уполном</w:t>
      </w:r>
      <w:r w:rsidRPr="00CA607D">
        <w:rPr>
          <w:rFonts w:ascii="Times New Roman" w:hAnsi="Times New Roman" w:cs="Times New Roman"/>
          <w:sz w:val="24"/>
          <w:szCs w:val="24"/>
        </w:rPr>
        <w:t xml:space="preserve">оченный орган заявителем, можно проверить </w:t>
      </w:r>
      <w:r w:rsidR="00A76009" w:rsidRPr="00CA607D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="00004613" w:rsidRPr="00CA607D">
        <w:rPr>
          <w:rFonts w:ascii="Times New Roman" w:hAnsi="Times New Roman" w:cs="Times New Roman"/>
          <w:sz w:val="24"/>
          <w:szCs w:val="24"/>
        </w:rPr>
        <w:t>чек-листов</w:t>
      </w:r>
      <w:proofErr w:type="gramEnd"/>
      <w:r w:rsidR="00004613" w:rsidRPr="00CA607D">
        <w:rPr>
          <w:rFonts w:ascii="Times New Roman" w:hAnsi="Times New Roman" w:cs="Times New Roman"/>
          <w:sz w:val="24"/>
          <w:szCs w:val="24"/>
        </w:rPr>
        <w:t>, приведенных в документе «Перечень документов, подаваемых заявителем в уполномоченный орган субъекта РФ для целей признания заявителя социальным предприятием».</w:t>
      </w:r>
    </w:p>
    <w:p w14:paraId="07A18EAD" w14:textId="6059D3EA" w:rsidR="009F74C5" w:rsidRPr="00CA607D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6984555"/>
      <w:r w:rsidRPr="00CA607D">
        <w:rPr>
          <w:rFonts w:ascii="Times New Roman" w:hAnsi="Times New Roman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14:paraId="69D7BF93" w14:textId="2415E60C" w:rsidR="00163A0B" w:rsidRPr="00CA607D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единый реестр субъектов малого и среднего предпринимательства. </w:t>
      </w:r>
    </w:p>
    <w:p w14:paraId="540CB328" w14:textId="75C3B88E" w:rsidR="00A93B66" w:rsidRPr="00CA607D" w:rsidRDefault="00B10B46" w:rsidP="00CA607D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</w:rPr>
        <w:t>Н</w:t>
      </w:r>
      <w:r w:rsidRPr="00CA607D">
        <w:rPr>
          <w:rFonts w:ascii="Times New Roman" w:hAnsi="Times New Roman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обратиться в налоговый орган через форму, размещенную на сайте </w:t>
      </w:r>
      <w:hyperlink r:id="rId11" w:history="1">
        <w:r w:rsidRPr="00CA607D">
          <w:rPr>
            <w:rStyle w:val="a4"/>
            <w:rFonts w:ascii="Times New Roman" w:hAnsi="Times New Roman" w:cs="Times New Roman"/>
            <w:sz w:val="24"/>
            <w:szCs w:val="24"/>
          </w:rPr>
          <w:t>https://rmsp.nalog.ru/appeal-create.html</w:t>
        </w:r>
      </w:hyperlink>
      <w:r w:rsidRPr="00CA607D">
        <w:rPr>
          <w:rFonts w:ascii="Times New Roman" w:hAnsi="Times New Roman" w:cs="Times New Roman"/>
          <w:sz w:val="24"/>
          <w:szCs w:val="24"/>
        </w:rPr>
        <w:t>. Заявление рассматривается налоговым органом в течение 15 рабочих дней с момента отправки.</w:t>
      </w:r>
    </w:p>
    <w:bookmarkEnd w:id="4"/>
    <w:p w14:paraId="012A0757" w14:textId="77777777" w:rsidR="00B513CD" w:rsidRPr="00CA607D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Инструкция п</w:t>
      </w:r>
      <w:bookmarkStart w:id="5" w:name="_GoBack"/>
      <w:bookmarkEnd w:id="5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 заполнению </w:t>
      </w:r>
      <w:r w:rsidR="000949C7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  <w:t>о признании социальным предприятием (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20803570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«Наименование уполномоченного органа» </w:t>
      </w:r>
      <w:r w:rsidRPr="00CA607D">
        <w:rPr>
          <w:rFonts w:ascii="Times New Roman" w:hAnsi="Times New Roman" w:cs="Times New Roman"/>
          <w:sz w:val="24"/>
          <w:szCs w:val="24"/>
        </w:rPr>
        <w:br/>
        <w:t xml:space="preserve">указывается Уполномоченный орган субъекта Российской Федерации, </w:t>
      </w:r>
      <w:r w:rsidRPr="00CA607D">
        <w:rPr>
          <w:rFonts w:ascii="Times New Roman" w:hAnsi="Times New Roman" w:cs="Times New Roman"/>
          <w:sz w:val="24"/>
          <w:szCs w:val="24"/>
        </w:rPr>
        <w:br/>
        <w:t>указанный на сайте Минэкономразвития.</w:t>
      </w:r>
    </w:p>
    <w:p w14:paraId="2C2E4F8E" w14:textId="4647F3BD" w:rsidR="00C4287A" w:rsidRPr="00CA607D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</w:t>
      </w:r>
      <w:r w:rsidRPr="00CA607D">
        <w:rPr>
          <w:rFonts w:ascii="Times New Roman" w:hAnsi="Times New Roman" w:cs="Times New Roman"/>
          <w:sz w:val="24"/>
          <w:szCs w:val="24"/>
        </w:rPr>
        <w:lastRenderedPageBreak/>
        <w:t>предпринимателя согласно сведениям ЕГРИП, актуальным на дату обращения в Уполномоченный орган.</w:t>
      </w:r>
    </w:p>
    <w:p w14:paraId="07AEC4FE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полях «Телефон», «Факс», «Адрес электронной почты» указываются контактные данные заявителя. Заявителю рекомендуется указать как минимум один вид контактных данных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CA607D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«Полное наименование субъекта малого или среднего предпринимательства»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643A48AC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«Серия и номер документа,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«Наименование регистрирующего органа» указывается наименование регистрирующего органа согласно сведениям ЕГРЮЛ (ЕГРИП).</w:t>
      </w:r>
    </w:p>
    <w:p w14:paraId="77624346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«ИНН» указывается идентификационный номер налогоплательщика согласно сведениям ЕГРЮЛ (ЕГРИП).</w:t>
      </w:r>
    </w:p>
    <w:p w14:paraId="564811EB" w14:textId="2EB7345B" w:rsidR="00C4287A" w:rsidRPr="00CA607D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E4482D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4BC85FBC" w:rsidR="00C4287A" w:rsidRPr="00CA607D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6985114"/>
      <w:r w:rsidRPr="00CA607D">
        <w:rPr>
          <w:rFonts w:ascii="Times New Roman" w:hAnsi="Times New Roman" w:cs="Times New Roman"/>
          <w:sz w:val="24"/>
          <w:szCs w:val="24"/>
        </w:rPr>
        <w:t>В поле «Дата внесения сведений в единый реестр субъектов малого и среднего предпринимательства» указывается дата согласно информации из единого реестра субъектов малого и среднего предпринимательства. Единый реестр субъектов малого и среднего предпринимательства размещен на сайте</w:t>
      </w:r>
      <w:r w:rsidR="00B43CD1" w:rsidRPr="00CA607D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28120847"/>
      <w:r w:rsidR="00B43CD1" w:rsidRPr="00CA607D">
        <w:rPr>
          <w:rFonts w:ascii="Times New Roman" w:hAnsi="Times New Roman" w:cs="Times New Roman"/>
          <w:sz w:val="24"/>
          <w:szCs w:val="24"/>
        </w:rPr>
        <w:fldChar w:fldCharType="begin"/>
      </w:r>
      <w:r w:rsidR="00B43CD1" w:rsidRPr="00CA607D">
        <w:rPr>
          <w:rFonts w:ascii="Times New Roman" w:hAnsi="Times New Roman" w:cs="Times New Roman"/>
          <w:sz w:val="24"/>
          <w:szCs w:val="24"/>
        </w:rPr>
        <w:instrText xml:space="preserve"> HYPERLINK "https://rmsp.nalog.ru/" </w:instrText>
      </w:r>
      <w:r w:rsidR="00B43CD1" w:rsidRPr="00CA607D">
        <w:rPr>
          <w:rFonts w:ascii="Times New Roman" w:hAnsi="Times New Roman" w:cs="Times New Roman"/>
          <w:sz w:val="24"/>
          <w:szCs w:val="24"/>
        </w:rPr>
        <w:fldChar w:fldCharType="separate"/>
      </w:r>
      <w:r w:rsidR="00B43CD1" w:rsidRPr="00CA607D">
        <w:rPr>
          <w:rStyle w:val="a4"/>
          <w:rFonts w:ascii="Times New Roman" w:hAnsi="Times New Roman" w:cs="Times New Roman"/>
          <w:sz w:val="24"/>
          <w:szCs w:val="24"/>
        </w:rPr>
        <w:t>https://rmsp.nalog.ru/</w:t>
      </w:r>
      <w:r w:rsidR="00B43CD1" w:rsidRPr="00CA607D">
        <w:rPr>
          <w:rFonts w:ascii="Times New Roman" w:hAnsi="Times New Roman" w:cs="Times New Roman"/>
          <w:sz w:val="24"/>
          <w:szCs w:val="24"/>
        </w:rPr>
        <w:fldChar w:fldCharType="end"/>
      </w:r>
      <w:r w:rsidR="00B43CD1" w:rsidRPr="00CA607D">
        <w:rPr>
          <w:rStyle w:val="af5"/>
          <w:rFonts w:ascii="Times New Roman" w:hAnsi="Times New Roman" w:cs="Times New Roman"/>
          <w:sz w:val="24"/>
          <w:szCs w:val="24"/>
        </w:rPr>
        <w:footnoteReference w:id="2"/>
      </w:r>
      <w:bookmarkEnd w:id="7"/>
      <w:r w:rsidRPr="00CA607D">
        <w:rPr>
          <w:rFonts w:ascii="Times New Roman" w:hAnsi="Times New Roman" w:cs="Times New Roman"/>
          <w:sz w:val="24"/>
          <w:szCs w:val="24"/>
        </w:rPr>
        <w:t>.</w:t>
      </w:r>
    </w:p>
    <w:bookmarkEnd w:id="6"/>
    <w:p w14:paraId="1D7ED010" w14:textId="76D40751" w:rsidR="00C4287A" w:rsidRPr="00CA607D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«Сведения о лице, имеющем право действовать от имени заявителя без доверенности»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00C89C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lastRenderedPageBreak/>
        <w:t>В поле «Осуществляемые виды деятельности заявителя» перечисляются коды всех видов деятельности в соответствии с ОКВЭД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согласно сведениям ЕГРЮЛ (ЕГРИП), актуальным на дату обращения в Уполномоченный орган.</w:t>
      </w:r>
    </w:p>
    <w:p w14:paraId="2A1CD780" w14:textId="3F299F7E" w:rsidR="00C4287A" w:rsidRPr="00CA607D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i/>
          <w:sz w:val="24"/>
        </w:rPr>
        <w:t>Заявитель</w:t>
      </w:r>
      <w:r w:rsidRPr="00CA607D">
        <w:rPr>
          <w:rFonts w:ascii="Times New Roman" w:hAnsi="Times New Roman" w:cs="Times New Roman"/>
          <w:i/>
          <w:sz w:val="24"/>
          <w:szCs w:val="24"/>
        </w:rPr>
        <w:t>-юридическое лицо</w:t>
      </w:r>
      <w:r w:rsidRPr="00CA607D">
        <w:rPr>
          <w:rFonts w:ascii="Times New Roman" w:hAnsi="Times New Roman" w:cs="Times New Roman"/>
          <w:i/>
          <w:sz w:val="24"/>
        </w:rPr>
        <w:t xml:space="preserve"> может приложить к заявлению выписку из ЕГРЮЛ </w:t>
      </w:r>
      <w:r w:rsidRPr="00CA607D">
        <w:rPr>
          <w:rFonts w:ascii="Times New Roman" w:hAnsi="Times New Roman" w:cs="Times New Roman"/>
          <w:i/>
          <w:sz w:val="24"/>
          <w:szCs w:val="24"/>
        </w:rPr>
        <w:t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CA607D">
        <w:rPr>
          <w:rFonts w:ascii="Times New Roman" w:hAnsi="Times New Roman" w:cs="Times New Roman"/>
          <w:i/>
          <w:sz w:val="24"/>
        </w:rPr>
        <w:t xml:space="preserve"> В данном случае в </w:t>
      </w:r>
      <w:r w:rsidRPr="00CA607D">
        <w:rPr>
          <w:rFonts w:ascii="Times New Roman" w:hAnsi="Times New Roman" w:cs="Times New Roman"/>
          <w:i/>
          <w:sz w:val="24"/>
          <w:szCs w:val="24"/>
        </w:rPr>
        <w:t>указанных полях следует указать «см. ЕГРЮЛ».</w:t>
      </w:r>
    </w:p>
    <w:p w14:paraId="2F840046" w14:textId="712D8DAD" w:rsidR="00C4287A" w:rsidRPr="00CA607D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CA607D">
        <w:rPr>
          <w:rFonts w:ascii="Times New Roman" w:hAnsi="Times New Roman" w:cs="Times New Roman"/>
          <w:i/>
          <w:sz w:val="24"/>
          <w:szCs w:val="24"/>
        </w:rPr>
        <w:t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«Осуществляемые виды деятельности заявителя».</w:t>
      </w:r>
      <w:proofErr w:type="gram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 В данном случае в указанных полях </w:t>
      </w:r>
      <w:r w:rsidRPr="00CA607D">
        <w:rPr>
          <w:rFonts w:ascii="Times New Roman" w:hAnsi="Times New Roman" w:cs="Times New Roman"/>
          <w:i/>
          <w:sz w:val="24"/>
        </w:rPr>
        <w:t>поле следует указать «см. ЕГРИП</w:t>
      </w:r>
      <w:r w:rsidRPr="00CA607D">
        <w:rPr>
          <w:rFonts w:ascii="Times New Roman" w:hAnsi="Times New Roman" w:cs="Times New Roman"/>
          <w:i/>
          <w:sz w:val="24"/>
          <w:szCs w:val="24"/>
        </w:rPr>
        <w:t>».</w:t>
      </w:r>
    </w:p>
    <w:p w14:paraId="2ADAF25B" w14:textId="77777777" w:rsidR="00C4287A" w:rsidRPr="00CA607D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«Сведения о заявителе»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</w:p>
    <w:p w14:paraId="2C90457B" w14:textId="77777777" w:rsidR="00C4287A" w:rsidRPr="00CA607D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CA607D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заявителя-юридического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сетях. </w:t>
      </w:r>
      <w:r w:rsidR="00C72185" w:rsidRPr="00CA607D">
        <w:rPr>
          <w:rFonts w:ascii="Times New Roman" w:hAnsi="Times New Roman" w:cs="Times New Roman"/>
          <w:sz w:val="24"/>
          <w:szCs w:val="24"/>
        </w:rPr>
        <w:t>В случае отсутствия сайта указывается «Сайт отсутствует».</w:t>
      </w:r>
    </w:p>
    <w:p w14:paraId="141AAA3A" w14:textId="5F475518" w:rsidR="00C4287A" w:rsidRPr="00CA607D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если заявитель включен реестр поставщиков социальных услуг, рекомендуется также привести ссылку на данный реестр. В конце заявления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CA607D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BC7A3B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2C44429E" w14:textId="101B0882" w:rsidR="00B10B46" w:rsidRPr="00CA607D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A607D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: </w:t>
      </w:r>
      <w:bookmarkStart w:id="8" w:name="_Hlk28279397"/>
      <w:r w:rsidR="00224E98" w:rsidRPr="00CA607D">
        <w:rPr>
          <w:rFonts w:ascii="Times New Roman" w:hAnsi="Times New Roman" w:cs="Times New Roman"/>
          <w:i/>
          <w:sz w:val="24"/>
          <w:szCs w:val="24"/>
        </w:rPr>
        <w:t xml:space="preserve">заявители 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заполняют </w:t>
      </w:r>
      <w:r w:rsidR="003032C5" w:rsidRPr="00CA607D">
        <w:rPr>
          <w:rFonts w:ascii="Times New Roman" w:hAnsi="Times New Roman" w:cs="Times New Roman"/>
          <w:i/>
          <w:sz w:val="24"/>
          <w:szCs w:val="24"/>
        </w:rPr>
        <w:t xml:space="preserve">отчет о социальном воздействии 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по желанию. При этом настоятельно рекомендуется </w:t>
      </w:r>
      <w:proofErr w:type="gramStart"/>
      <w:r w:rsidRPr="00CA607D">
        <w:rPr>
          <w:rFonts w:ascii="Times New Roman" w:hAnsi="Times New Roman" w:cs="Times New Roman"/>
          <w:i/>
          <w:sz w:val="24"/>
          <w:szCs w:val="24"/>
        </w:rPr>
        <w:t>предоставить данн</w:t>
      </w:r>
      <w:r w:rsidR="003032C5" w:rsidRPr="00CA607D">
        <w:rPr>
          <w:rFonts w:ascii="Times New Roman" w:hAnsi="Times New Roman" w:cs="Times New Roman"/>
          <w:i/>
          <w:sz w:val="24"/>
          <w:szCs w:val="24"/>
        </w:rPr>
        <w:t>ый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032C5" w:rsidRPr="00CA607D">
        <w:rPr>
          <w:rFonts w:ascii="Times New Roman" w:hAnsi="Times New Roman" w:cs="Times New Roman"/>
          <w:i/>
          <w:sz w:val="24"/>
          <w:szCs w:val="24"/>
        </w:rPr>
        <w:t>документ</w:t>
      </w:r>
      <w:proofErr w:type="gram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 в целях формирования у Уполномоченного органа более комплексного понимания характера осуществляемой </w:t>
      </w:r>
      <w:r w:rsidRPr="00CA607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социальной деятельности. </w:t>
      </w:r>
      <w:bookmarkEnd w:id="8"/>
      <w:r w:rsidR="000C3151" w:rsidRPr="00CA607D">
        <w:rPr>
          <w:rFonts w:ascii="Times New Roman" w:hAnsi="Times New Roman" w:cs="Times New Roman"/>
          <w:i/>
          <w:sz w:val="24"/>
          <w:szCs w:val="24"/>
        </w:rPr>
        <w:t>В спорных случаях информация из отчета о социальном воздействии может стать решающей в признании заявителя социальным предприятием.</w:t>
      </w:r>
    </w:p>
    <w:p w14:paraId="586CA95F" w14:textId="231BF793" w:rsidR="00C4287A" w:rsidRPr="00CA607D" w:rsidRDefault="00C4287A" w:rsidP="00DD0E62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отчете о социальном воздействии рекомендуется в свободной форме привести описание деятельности, соответствующей условиям,</w:t>
      </w:r>
      <w:r w:rsidR="00D77BAF" w:rsidRPr="00CA607D">
        <w:rPr>
          <w:rFonts w:ascii="Times New Roman" w:hAnsi="Times New Roman" w:cs="Times New Roman"/>
          <w:sz w:val="24"/>
          <w:szCs w:val="24"/>
        </w:rPr>
        <w:t xml:space="preserve"> в соответствии с которыми  </w:t>
      </w:r>
      <w:r w:rsidRPr="00CA607D">
        <w:rPr>
          <w:rFonts w:ascii="Times New Roman" w:hAnsi="Times New Roman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CA607D">
        <w:rPr>
          <w:rFonts w:ascii="Times New Roman" w:hAnsi="Times New Roman" w:cs="Times New Roman"/>
          <w:sz w:val="24"/>
          <w:szCs w:val="24"/>
        </w:rPr>
        <w:t>.</w:t>
      </w:r>
      <w:r w:rsidR="003032C5" w:rsidRPr="00CA607D">
        <w:rPr>
          <w:rFonts w:ascii="Times New Roman" w:hAnsi="Times New Roman" w:cs="Times New Roman"/>
          <w:sz w:val="24"/>
          <w:szCs w:val="24"/>
        </w:rPr>
        <w:t xml:space="preserve"> Приведенное описание должно демонстрировать, как на практике осуществляется социальная деятельность заявителя</w:t>
      </w:r>
      <w:r w:rsidR="000C3151" w:rsidRPr="00CA60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3151" w:rsidRPr="00CA60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032C5" w:rsidRPr="00CA607D">
        <w:rPr>
          <w:rFonts w:ascii="Times New Roman" w:hAnsi="Times New Roman" w:cs="Times New Roman"/>
          <w:sz w:val="24"/>
          <w:szCs w:val="24"/>
        </w:rPr>
        <w:t xml:space="preserve"> в чем польза социальной деятельности заявителя.</w:t>
      </w:r>
    </w:p>
    <w:p w14:paraId="78CFE9E8" w14:textId="788ACE5D" w:rsidR="00C4287A" w:rsidRPr="00CA607D" w:rsidRDefault="00C4287A" w:rsidP="00243281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В разделе «Цель социального предприятия» </w:t>
      </w:r>
      <w:r w:rsidR="003032C5" w:rsidRPr="00CA607D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CA607D">
        <w:rPr>
          <w:rFonts w:ascii="Times New Roman" w:hAnsi="Times New Roman" w:cs="Times New Roman"/>
          <w:sz w:val="24"/>
          <w:szCs w:val="24"/>
        </w:rPr>
        <w:t>рекомендуется указать цел</w:t>
      </w:r>
      <w:r w:rsidR="00224E98" w:rsidRPr="00CA607D">
        <w:rPr>
          <w:rFonts w:ascii="Times New Roman" w:hAnsi="Times New Roman" w:cs="Times New Roman"/>
          <w:sz w:val="24"/>
          <w:szCs w:val="24"/>
        </w:rPr>
        <w:t>ь</w:t>
      </w:r>
      <w:r w:rsidR="000C3151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551D48" w:rsidRPr="00CA607D">
        <w:rPr>
          <w:rFonts w:ascii="Times New Roman" w:hAnsi="Times New Roman" w:cs="Times New Roman"/>
          <w:sz w:val="24"/>
          <w:szCs w:val="24"/>
        </w:rPr>
        <w:t>«</w:t>
      </w:r>
      <w:r w:rsidRPr="00CA607D">
        <w:rPr>
          <w:rFonts w:ascii="Times New Roman" w:hAnsi="Times New Roman" w:cs="Times New Roman"/>
          <w:sz w:val="24"/>
          <w:szCs w:val="24"/>
        </w:rPr>
        <w:t>обеспечение реализации продукции (работ, услуг), произведенной гражданами, отнесенными к категориям социально уязвимых</w:t>
      </w:r>
      <w:r w:rsidR="00551D48" w:rsidRPr="00CA607D">
        <w:rPr>
          <w:rFonts w:ascii="Times New Roman" w:hAnsi="Times New Roman" w:cs="Times New Roman"/>
          <w:sz w:val="24"/>
          <w:szCs w:val="24"/>
        </w:rPr>
        <w:t>», а также</w:t>
      </w:r>
      <w:r w:rsidRPr="00CA607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5B4D69C8" w14:textId="77777777" w:rsidR="00C4287A" w:rsidRPr="00CA607D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Наименования продукции, реализацию которой обеспечивает заявитель.</w:t>
      </w:r>
    </w:p>
    <w:p w14:paraId="43E00B47" w14:textId="77777777" w:rsidR="00C4287A" w:rsidRPr="00CA607D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Конкретные категории граждан, отнесенных к категориям социально уязвимых, которые ее производят.</w:t>
      </w:r>
    </w:p>
    <w:p w14:paraId="051D72AC" w14:textId="77777777" w:rsidR="00C4287A" w:rsidRPr="00CA607D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Описание процесса производства продукции гражданами, отнесенными к категориям социально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уязвимых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>.</w:t>
      </w:r>
    </w:p>
    <w:p w14:paraId="55C4D5B9" w14:textId="77777777" w:rsidR="00C4287A" w:rsidRPr="00CA607D" w:rsidRDefault="00C4287A" w:rsidP="00307C7C">
      <w:pPr>
        <w:pStyle w:val="a3"/>
        <w:numPr>
          <w:ilvl w:val="0"/>
          <w:numId w:val="15"/>
        </w:numPr>
        <w:tabs>
          <w:tab w:val="left" w:pos="993"/>
        </w:tabs>
        <w:spacing w:before="120" w:after="120"/>
        <w:ind w:left="7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Краткое описание способа закупки продукции.</w:t>
      </w:r>
    </w:p>
    <w:p w14:paraId="7B47FE9C" w14:textId="2129B779" w:rsidR="00C4287A" w:rsidRPr="00CA607D" w:rsidRDefault="00C4287A" w:rsidP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Пример: обеспечение реализации продукции (работ, услуг), произведенной гражданами, отнесенными к категориям социально уязвимых – реализация сувенирной продукции, производимой матерями-одиночками и выпускниками детских домов. Продукция производится на дому вручную. Оплата </w:t>
      </w:r>
      <w:r w:rsidR="00F230F0" w:rsidRPr="00CA607D">
        <w:rPr>
          <w:rFonts w:ascii="Times New Roman" w:hAnsi="Times New Roman" w:cs="Times New Roman"/>
          <w:i/>
          <w:sz w:val="24"/>
          <w:szCs w:val="24"/>
        </w:rPr>
        <w:t xml:space="preserve">осуществляется </w:t>
      </w:r>
      <w:r w:rsidRPr="00CA607D">
        <w:rPr>
          <w:rFonts w:ascii="Times New Roman" w:hAnsi="Times New Roman" w:cs="Times New Roman"/>
          <w:i/>
          <w:sz w:val="24"/>
          <w:szCs w:val="24"/>
        </w:rPr>
        <w:t>за единицу произведенной продукции по 100 рублей за штуку на основании договора гражданско-правового характера. Закупленная продукция реализуется через интернет-магазин.</w:t>
      </w:r>
    </w:p>
    <w:p w14:paraId="25F8DE34" w14:textId="77777777" w:rsidR="00C4287A" w:rsidRPr="00CA607D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14:paraId="50336BB6" w14:textId="12B50CC9" w:rsidR="00C4287A" w:rsidRPr="00CA607D" w:rsidRDefault="00C4287A" w:rsidP="00224E98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0C3151" w:rsidRPr="00CA6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отсутствие регулярного источника дохода у инвалидов, выпускников детских домов, </w:t>
      </w:r>
      <w:proofErr w:type="gramStart"/>
      <w:r w:rsidRPr="00CA607D">
        <w:rPr>
          <w:rFonts w:ascii="Times New Roman" w:hAnsi="Times New Roman" w:cs="Times New Roman"/>
          <w:i/>
          <w:sz w:val="24"/>
          <w:szCs w:val="24"/>
        </w:rPr>
        <w:t>матерой-одиночек</w:t>
      </w:r>
      <w:proofErr w:type="gramEnd"/>
      <w:r w:rsidRPr="00CA607D">
        <w:rPr>
          <w:rFonts w:ascii="Times New Roman" w:hAnsi="Times New Roman" w:cs="Times New Roman"/>
          <w:i/>
          <w:sz w:val="24"/>
          <w:szCs w:val="24"/>
        </w:rPr>
        <w:t>; невозможность трудоустройства из-за воспитания ребенка для одиноких матерей</w:t>
      </w:r>
      <w:r w:rsidR="0021252A" w:rsidRPr="00CA607D">
        <w:rPr>
          <w:rFonts w:ascii="Times New Roman" w:hAnsi="Times New Roman" w:cs="Times New Roman"/>
          <w:i/>
          <w:sz w:val="24"/>
          <w:szCs w:val="24"/>
        </w:rPr>
        <w:t>.</w:t>
      </w:r>
    </w:p>
    <w:p w14:paraId="38768ED0" w14:textId="35CACF62" w:rsidR="00C4287A" w:rsidRPr="00CA607D" w:rsidRDefault="00C4287A" w:rsidP="00DD0E62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разделе «Целевая аудитория, на которую направлена деятельность социального предприятия» </w:t>
      </w:r>
      <w:r w:rsidR="00551D48" w:rsidRPr="00CA607D">
        <w:rPr>
          <w:rFonts w:ascii="Times New Roman" w:hAnsi="Times New Roman" w:cs="Times New Roman"/>
          <w:sz w:val="24"/>
          <w:szCs w:val="24"/>
        </w:rPr>
        <w:t xml:space="preserve">указываются </w:t>
      </w:r>
      <w:r w:rsidRPr="00CA607D">
        <w:rPr>
          <w:rFonts w:ascii="Times New Roman" w:hAnsi="Times New Roman" w:cs="Times New Roman"/>
          <w:sz w:val="24"/>
          <w:szCs w:val="24"/>
        </w:rPr>
        <w:t>конкретные категории граждан, отнесенных к категориям социально уязвимых, реализацию продукции (работ, услуг) которых он обеспечивает.</w:t>
      </w:r>
    </w:p>
    <w:p w14:paraId="7296BAF3" w14:textId="31114115" w:rsidR="00C4287A" w:rsidRPr="00CA607D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</w:t>
      </w:r>
      <w:proofErr w:type="gramEnd"/>
    </w:p>
    <w:p w14:paraId="3EACFF51" w14:textId="6342D624" w:rsidR="00C4287A" w:rsidRPr="00CA607D" w:rsidRDefault="00C4287A" w:rsidP="00DD0E62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>Пример:</w:t>
      </w:r>
      <w:r w:rsidR="000C3151" w:rsidRPr="00CA60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создание </w:t>
      </w:r>
      <w:proofErr w:type="gramStart"/>
      <w:r w:rsidRPr="00CA607D">
        <w:rPr>
          <w:rFonts w:ascii="Times New Roman" w:hAnsi="Times New Roman" w:cs="Times New Roman"/>
          <w:i/>
          <w:sz w:val="24"/>
          <w:szCs w:val="24"/>
        </w:rPr>
        <w:t>интернет-магазина</w:t>
      </w:r>
      <w:proofErr w:type="gram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 по продаже изделий, произведенных инвалидами; закупка и реализация в торговых объектах национальных сувениров, произведенных беженцами из стран Ближнего Востока</w:t>
      </w:r>
      <w:r w:rsidR="0021252A" w:rsidRPr="00CA607D">
        <w:rPr>
          <w:rFonts w:ascii="Times New Roman" w:hAnsi="Times New Roman" w:cs="Times New Roman"/>
          <w:i/>
          <w:sz w:val="24"/>
          <w:szCs w:val="24"/>
        </w:rPr>
        <w:t>.</w:t>
      </w:r>
    </w:p>
    <w:p w14:paraId="608402EE" w14:textId="08F5CD85" w:rsidR="000C3151" w:rsidRPr="00CA607D" w:rsidRDefault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CA607D">
        <w:rPr>
          <w:rFonts w:ascii="Times New Roman" w:hAnsi="Times New Roman" w:cs="Times New Roman"/>
          <w:sz w:val="24"/>
          <w:szCs w:val="24"/>
        </w:rPr>
        <w:t>благополучателям</w:t>
      </w:r>
      <w:proofErr w:type="spellEnd"/>
      <w:r w:rsidRPr="00CA607D">
        <w:rPr>
          <w:rFonts w:ascii="Times New Roman" w:hAnsi="Times New Roman" w:cs="Times New Roman"/>
          <w:sz w:val="24"/>
          <w:szCs w:val="24"/>
        </w:rPr>
        <w:t xml:space="preserve">)» необходимо указать </w:t>
      </w:r>
      <w:r w:rsidRPr="00CA607D">
        <w:rPr>
          <w:rFonts w:ascii="Times New Roman" w:hAnsi="Times New Roman" w:cs="Times New Roman"/>
          <w:sz w:val="24"/>
          <w:szCs w:val="24"/>
        </w:rPr>
        <w:lastRenderedPageBreak/>
        <w:t xml:space="preserve">продукцию (товары, работы, услуги), произведенную социально уязвимыми гражданами, </w:t>
      </w:r>
      <w:r w:rsidR="000C3151" w:rsidRPr="00CA607D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Pr="00CA607D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="000C3151" w:rsidRPr="00CA607D">
        <w:rPr>
          <w:rFonts w:ascii="Times New Roman" w:hAnsi="Times New Roman" w:cs="Times New Roman"/>
          <w:sz w:val="24"/>
          <w:szCs w:val="24"/>
        </w:rPr>
        <w:t xml:space="preserve">обеспечивает </w:t>
      </w:r>
      <w:r w:rsidRPr="00CA607D">
        <w:rPr>
          <w:rFonts w:ascii="Times New Roman" w:hAnsi="Times New Roman" w:cs="Times New Roman"/>
          <w:sz w:val="24"/>
          <w:szCs w:val="24"/>
        </w:rPr>
        <w:t>заявитель</w:t>
      </w:r>
      <w:r w:rsidR="000C3151" w:rsidRPr="00CA607D">
        <w:rPr>
          <w:rFonts w:ascii="Times New Roman" w:hAnsi="Times New Roman" w:cs="Times New Roman"/>
          <w:sz w:val="24"/>
          <w:szCs w:val="24"/>
        </w:rPr>
        <w:t>.</w:t>
      </w:r>
      <w:r w:rsidRPr="00CA60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47988FA4" w14:textId="41095D84" w:rsidR="00C4287A" w:rsidRPr="00CA607D" w:rsidRDefault="000C3151" w:rsidP="00DD0E62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C4287A" w:rsidRPr="00CA607D">
        <w:rPr>
          <w:rFonts w:ascii="Times New Roman" w:hAnsi="Times New Roman" w:cs="Times New Roman"/>
          <w:i/>
          <w:sz w:val="24"/>
          <w:szCs w:val="24"/>
        </w:rPr>
        <w:t xml:space="preserve"> плюшевые игрушки, ароматические свечи, композиции из искусственных цветов</w:t>
      </w:r>
      <w:r w:rsidR="0021252A" w:rsidRPr="00CA607D">
        <w:rPr>
          <w:rFonts w:ascii="Times New Roman" w:hAnsi="Times New Roman" w:cs="Times New Roman"/>
          <w:i/>
          <w:sz w:val="24"/>
          <w:szCs w:val="24"/>
        </w:rPr>
        <w:t>.</w:t>
      </w:r>
    </w:p>
    <w:p w14:paraId="4ABAA9CF" w14:textId="77777777" w:rsidR="00F07BBE" w:rsidRPr="00CA607D" w:rsidRDefault="00F07BBE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CA607D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CA607D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CA607D">
        <w:rPr>
          <w:rFonts w:ascii="Times New Roman" w:hAnsi="Times New Roman" w:cs="Times New Roman"/>
          <w:b/>
          <w:lang w:val="ru-RU"/>
        </w:rPr>
        <w:t>№ 2:</w:t>
      </w:r>
    </w:p>
    <w:p w14:paraId="6E2DE312" w14:textId="26C34FA2" w:rsidR="002401F5" w:rsidRPr="00CA607D" w:rsidRDefault="002401F5" w:rsidP="00DD0E62">
      <w:pPr>
        <w:tabs>
          <w:tab w:val="left" w:pos="993"/>
        </w:tabs>
        <w:spacing w:before="120" w:after="12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Заявитель-организация проводит курсы социальной реабилитации и адаптации людей с заболеваниями психоневрологического характера. На курсах люди с ментальными </w:t>
      </w:r>
      <w:proofErr w:type="gramStart"/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заболеваниями</w:t>
      </w:r>
      <w:proofErr w:type="gramEnd"/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 в том числе занимаются </w:t>
      </w:r>
      <w:r w:rsidRPr="00CA607D">
        <w:rPr>
          <w:rFonts w:ascii="Times New Roman" w:hAnsi="Times New Roman" w:cs="Times New Roman"/>
          <w:i/>
          <w:sz w:val="24"/>
          <w:szCs w:val="24"/>
          <w:lang w:val="ru-RU"/>
        </w:rPr>
        <w:t>творчеством</w:t>
      </w: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 и изготовлением сувенирной продукции с авторскими рисунками (кружки, тарелки, изделия из керамики). </w:t>
      </w:r>
    </w:p>
    <w:p w14:paraId="716D2BC3" w14:textId="77777777" w:rsidR="002401F5" w:rsidRPr="00CA607D" w:rsidRDefault="002401F5" w:rsidP="00DD0E62">
      <w:pPr>
        <w:tabs>
          <w:tab w:val="left" w:pos="993"/>
        </w:tabs>
        <w:spacing w:before="120" w:after="12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Курсы проводятся в специально оборудованной мастерской заявителя. Заявитель обеспечивает участников всеми необходимыми материалами. Курс делится на 3 </w:t>
      </w:r>
      <w:r w:rsidRPr="00CA607D">
        <w:rPr>
          <w:rFonts w:ascii="Times New Roman" w:hAnsi="Times New Roman" w:cs="Times New Roman"/>
          <w:i/>
          <w:sz w:val="24"/>
          <w:szCs w:val="24"/>
          <w:lang w:val="ru-RU"/>
        </w:rPr>
        <w:t>части</w:t>
      </w: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: лекции, обучение техникам и изготовление сувенирной продукции по изученным техникам.</w:t>
      </w:r>
    </w:p>
    <w:p w14:paraId="4F185570" w14:textId="77777777" w:rsidR="000C3151" w:rsidRPr="00CA607D" w:rsidRDefault="002401F5">
      <w:pPr>
        <w:tabs>
          <w:tab w:val="left" w:pos="993"/>
        </w:tabs>
        <w:spacing w:before="120" w:after="12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Заявитель также организовал реализацию произведенной «особыми» художниками сувенирной продукции через свой интернет-магазин. Студенты, закончившие курсы, имеют возможность посещать мастерскую и заниматься творчеством самостоятельно.</w:t>
      </w:r>
      <w:r w:rsidR="000C3151"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 xml:space="preserve"> </w:t>
      </w:r>
    </w:p>
    <w:p w14:paraId="0434CC5B" w14:textId="08DE315C" w:rsidR="002401F5" w:rsidRPr="00CA607D" w:rsidRDefault="000C3151" w:rsidP="00DD0E62">
      <w:pPr>
        <w:tabs>
          <w:tab w:val="left" w:pos="993"/>
        </w:tabs>
        <w:spacing w:before="120" w:after="12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</w:pPr>
      <w:r w:rsidRPr="00CA607D">
        <w:rPr>
          <w:rFonts w:ascii="Times New Roman" w:eastAsia="Calibri" w:hAnsi="Times New Roman" w:cs="Times New Roman"/>
          <w:i/>
          <w:sz w:val="24"/>
          <w:szCs w:val="24"/>
          <w:lang w:val="ru-RU" w:eastAsia="ru-RU"/>
        </w:rPr>
        <w:t>Основной доход заявителю приносит реализация продукции, произведенной «особыми» художниками.</w:t>
      </w:r>
    </w:p>
    <w:p w14:paraId="1A1F7E95" w14:textId="4C54D339" w:rsidR="00F07BBE" w:rsidRPr="00CA607D" w:rsidRDefault="00F07BBE" w:rsidP="00683E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07D">
        <w:rPr>
          <w:rFonts w:ascii="Times New Roman" w:hAnsi="Times New Roman" w:cs="Times New Roman"/>
          <w:b/>
          <w:sz w:val="24"/>
          <w:szCs w:val="24"/>
        </w:rPr>
        <w:t xml:space="preserve">Отчет о социальном воздействии </w:t>
      </w:r>
      <w:r w:rsidR="00D77BAF" w:rsidRPr="00CA607D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CA607D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CA607D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CA607D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CA607D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b/>
                <w:sz w:val="22"/>
                <w:szCs w:val="24"/>
              </w:rPr>
              <w:t>Описание</w:t>
            </w:r>
          </w:p>
        </w:tc>
      </w:tr>
      <w:tr w:rsidR="002401F5" w:rsidRPr="00CA607D" w14:paraId="68293642" w14:textId="77777777" w:rsidTr="00307C7C">
        <w:tc>
          <w:tcPr>
            <w:tcW w:w="524" w:type="dxa"/>
          </w:tcPr>
          <w:p w14:paraId="0B9E7BCD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1C1B649E" w:rsidR="002401F5" w:rsidRPr="00CA607D" w:rsidRDefault="002401F5" w:rsidP="002401F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>Обеспечение реализации продукции, произведенной гражданами, отнесенными к категориям социально уязвимых – реализация сувенирной продукции, одежды, предметов искусства и др. товаров, произведенных инвалидам и лицам с ограниченными возможностями здоровья (психоневрологическими нарушениями)</w:t>
            </w:r>
          </w:p>
        </w:tc>
      </w:tr>
      <w:tr w:rsidR="002401F5" w:rsidRPr="00CA607D" w14:paraId="43C29D60" w14:textId="77777777" w:rsidTr="00307C7C">
        <w:tc>
          <w:tcPr>
            <w:tcW w:w="524" w:type="dxa"/>
          </w:tcPr>
          <w:p w14:paraId="10137ECF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14:paraId="56F49634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480E381A" w:rsidR="002401F5" w:rsidRPr="00CA607D" w:rsidRDefault="002401F5" w:rsidP="002401F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>Отсутствие возможности получить профессию, а также регулярного источника дохода у инвалидов</w:t>
            </w:r>
          </w:p>
        </w:tc>
      </w:tr>
      <w:tr w:rsidR="002401F5" w:rsidRPr="00CA607D" w14:paraId="28C412A7" w14:textId="77777777" w:rsidTr="00307C7C">
        <w:tc>
          <w:tcPr>
            <w:tcW w:w="524" w:type="dxa"/>
          </w:tcPr>
          <w:p w14:paraId="1C1C3CA7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14:paraId="024F8D31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648B170F" w:rsidR="002401F5" w:rsidRPr="00CA607D" w:rsidRDefault="002401F5" w:rsidP="002401F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>Инвалиды и лица с ограниченными возможностями здоровья</w:t>
            </w:r>
          </w:p>
        </w:tc>
      </w:tr>
      <w:tr w:rsidR="002401F5" w:rsidRPr="00CA607D" w14:paraId="55F0EEA0" w14:textId="77777777" w:rsidTr="00307C7C">
        <w:tc>
          <w:tcPr>
            <w:tcW w:w="524" w:type="dxa"/>
          </w:tcPr>
          <w:p w14:paraId="050C4C64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0A5BC76C" w:rsidR="002401F5" w:rsidRPr="00CA607D" w:rsidRDefault="002401F5" w:rsidP="00DD0E6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Реализация через </w:t>
            </w:r>
            <w:r w:rsidR="000C3151"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>интернет-магазин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изделий, произведенных инвалидами и лицами с ограниченными возможностями здоровья, создание специально-оборудованных мастерских, где инвалиды и лица с ограниченными возможностями здоровья смогут реализовать свой творческий потенциал и создать изделие на продажу</w:t>
            </w:r>
          </w:p>
        </w:tc>
      </w:tr>
      <w:tr w:rsidR="002401F5" w:rsidRPr="00CA607D" w14:paraId="1C5A6F0A" w14:textId="77777777" w:rsidTr="00307C7C">
        <w:tc>
          <w:tcPr>
            <w:tcW w:w="524" w:type="dxa"/>
          </w:tcPr>
          <w:p w14:paraId="16FF5E7F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77777777" w:rsidR="002401F5" w:rsidRPr="00CA607D" w:rsidRDefault="002401F5" w:rsidP="002401F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Продукция (товары, работы, услуги), 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18089575" w14:textId="7091E8DF" w:rsidR="002401F5" w:rsidRPr="00CA607D" w:rsidRDefault="002401F5" w:rsidP="002401F5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 xml:space="preserve">Сувениры, товары для дома, одежда, канцелярия, 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предметы искусства</w:t>
            </w:r>
          </w:p>
        </w:tc>
      </w:tr>
    </w:tbl>
    <w:p w14:paraId="46512034" w14:textId="5A52BE95" w:rsidR="00E95F9C" w:rsidRPr="00CA607D" w:rsidRDefault="00E95F9C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bookmarkStart w:id="9" w:name="p609"/>
      <w:bookmarkStart w:id="10" w:name="_Hlk24130968"/>
      <w:bookmarkEnd w:id="9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lastRenderedPageBreak/>
        <w:t xml:space="preserve">Инструкция по заполнению сведений о реализации товаров (работ, услуг), производимых гражданами, </w:t>
      </w:r>
      <w:bookmarkStart w:id="11" w:name="_Hlk22842517"/>
      <w:proofErr w:type="gramStart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указанным</w:t>
      </w:r>
      <w:proofErr w:type="gramEnd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в пункте 1 части 1 статьи 24.1 Федерального закона</w:t>
      </w:r>
      <w:bookmarkEnd w:id="11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5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bookmarkEnd w:id="10"/>
    <w:p w14:paraId="79924B49" w14:textId="374EE4C3" w:rsidR="00E95F9C" w:rsidRPr="00CA607D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Заявитель заполняет </w:t>
      </w:r>
      <w:r w:rsidR="000C3151" w:rsidRPr="00CA607D">
        <w:rPr>
          <w:rFonts w:ascii="Times New Roman" w:hAnsi="Times New Roman" w:cs="Times New Roman"/>
          <w:sz w:val="24"/>
          <w:szCs w:val="24"/>
        </w:rPr>
        <w:t xml:space="preserve"> приложение № 5 </w:t>
      </w:r>
      <w:r w:rsidRPr="00CA607D">
        <w:rPr>
          <w:rFonts w:ascii="Times New Roman" w:hAnsi="Times New Roman" w:cs="Times New Roman"/>
          <w:sz w:val="24"/>
          <w:szCs w:val="24"/>
        </w:rPr>
        <w:t>в строках таблицы, соответствую</w:t>
      </w:r>
      <w:r w:rsidR="001C5F3B" w:rsidRPr="00CA607D">
        <w:rPr>
          <w:rFonts w:ascii="Times New Roman" w:hAnsi="Times New Roman" w:cs="Times New Roman"/>
          <w:sz w:val="24"/>
          <w:szCs w:val="24"/>
        </w:rPr>
        <w:t>щи</w:t>
      </w:r>
      <w:r w:rsidR="00D637F3" w:rsidRPr="00CA607D">
        <w:rPr>
          <w:rFonts w:ascii="Times New Roman" w:hAnsi="Times New Roman" w:cs="Times New Roman"/>
          <w:sz w:val="24"/>
          <w:szCs w:val="24"/>
        </w:rPr>
        <w:t>х</w:t>
      </w:r>
      <w:r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880CA3" w:rsidRPr="00CA607D">
        <w:rPr>
          <w:rFonts w:ascii="Times New Roman" w:hAnsi="Times New Roman" w:cs="Times New Roman"/>
          <w:sz w:val="24"/>
          <w:szCs w:val="24"/>
        </w:rPr>
        <w:t>граждан</w:t>
      </w:r>
      <w:r w:rsidR="001C5F3B" w:rsidRPr="00CA607D">
        <w:rPr>
          <w:rFonts w:ascii="Times New Roman" w:hAnsi="Times New Roman" w:cs="Times New Roman"/>
          <w:sz w:val="24"/>
          <w:szCs w:val="24"/>
        </w:rPr>
        <w:t>ам</w:t>
      </w:r>
      <w:r w:rsidR="00880CA3" w:rsidRPr="00CA607D">
        <w:rPr>
          <w:rFonts w:ascii="Times New Roman" w:hAnsi="Times New Roman" w:cs="Times New Roman"/>
          <w:sz w:val="24"/>
          <w:szCs w:val="24"/>
        </w:rPr>
        <w:t>, отнесенны</w:t>
      </w:r>
      <w:r w:rsidR="001C5F3B" w:rsidRPr="00CA607D">
        <w:rPr>
          <w:rFonts w:ascii="Times New Roman" w:hAnsi="Times New Roman" w:cs="Times New Roman"/>
          <w:sz w:val="24"/>
          <w:szCs w:val="24"/>
        </w:rPr>
        <w:t>м</w:t>
      </w:r>
      <w:r w:rsidR="00880CA3" w:rsidRPr="00CA607D">
        <w:rPr>
          <w:rFonts w:ascii="Times New Roman" w:hAnsi="Times New Roman" w:cs="Times New Roman"/>
          <w:sz w:val="24"/>
          <w:szCs w:val="24"/>
        </w:rPr>
        <w:t xml:space="preserve"> к категориям социально уязвимых</w:t>
      </w:r>
      <w:r w:rsidRPr="00CA607D">
        <w:rPr>
          <w:rFonts w:ascii="Times New Roman" w:hAnsi="Times New Roman" w:cs="Times New Roman"/>
          <w:sz w:val="24"/>
          <w:szCs w:val="24"/>
        </w:rPr>
        <w:t xml:space="preserve">, </w:t>
      </w:r>
      <w:r w:rsidR="00DA539B" w:rsidRPr="00CA607D">
        <w:rPr>
          <w:rFonts w:ascii="Times New Roman" w:hAnsi="Times New Roman" w:cs="Times New Roman"/>
          <w:sz w:val="24"/>
          <w:szCs w:val="24"/>
        </w:rPr>
        <w:t xml:space="preserve">реализацию </w:t>
      </w:r>
      <w:r w:rsidR="00BC33AE" w:rsidRPr="00CA607D">
        <w:rPr>
          <w:rFonts w:ascii="Times New Roman" w:hAnsi="Times New Roman" w:cs="Times New Roman"/>
          <w:sz w:val="24"/>
          <w:szCs w:val="24"/>
        </w:rPr>
        <w:t xml:space="preserve">товаров </w:t>
      </w:r>
      <w:r w:rsidR="001C5F3B" w:rsidRPr="00CA607D">
        <w:rPr>
          <w:rFonts w:ascii="Times New Roman" w:hAnsi="Times New Roman" w:cs="Times New Roman"/>
          <w:sz w:val="24"/>
          <w:szCs w:val="24"/>
        </w:rPr>
        <w:t xml:space="preserve">(работ, услуг) </w:t>
      </w:r>
      <w:r w:rsidR="00DA539B" w:rsidRPr="00CA607D">
        <w:rPr>
          <w:rFonts w:ascii="Times New Roman" w:hAnsi="Times New Roman" w:cs="Times New Roman"/>
          <w:sz w:val="24"/>
          <w:szCs w:val="24"/>
        </w:rPr>
        <w:t>которых обеспечивает заявитель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</w:p>
    <w:p w14:paraId="6BC3D1F1" w14:textId="68AAF058" w:rsidR="00D714A7" w:rsidRPr="00CA607D" w:rsidRDefault="00D714A7" w:rsidP="00D714A7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В целях заполнения приложения № 5 (и приложения № 6) к товарам (работам, услугам), произведенным гражданами, отнесенными к категориям социально уязвимых, относятся товары (работы, услуги) произведенные непосредственно такими гражданами, а также индивидуальными предпринимателями, лично являющимися такими гражданами (вне зависимости от наличия или отсутствия наемных работников).</w:t>
      </w:r>
      <w:proofErr w:type="gramEnd"/>
    </w:p>
    <w:p w14:paraId="76C15BA3" w14:textId="0AFC2AC7" w:rsidR="00D714A7" w:rsidRPr="00CA607D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В поле «Наименование производимых товаров (работ, услуг)» указыва</w:t>
      </w:r>
      <w:r w:rsidR="00907389" w:rsidRPr="00CA607D">
        <w:rPr>
          <w:rFonts w:ascii="Times New Roman" w:hAnsi="Times New Roman" w:cs="Times New Roman"/>
          <w:sz w:val="24"/>
          <w:szCs w:val="24"/>
        </w:rPr>
        <w:t>ю</w:t>
      </w:r>
      <w:r w:rsidRPr="00CA607D">
        <w:rPr>
          <w:rFonts w:ascii="Times New Roman" w:hAnsi="Times New Roman" w:cs="Times New Roman"/>
          <w:sz w:val="24"/>
          <w:szCs w:val="24"/>
        </w:rPr>
        <w:t>тся наименования</w:t>
      </w:r>
      <w:r w:rsidR="00B44EF6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sz w:val="24"/>
          <w:szCs w:val="24"/>
        </w:rPr>
        <w:t xml:space="preserve">товаров (работ, услуг), производимых </w:t>
      </w:r>
      <w:r w:rsidR="00880CA3" w:rsidRPr="00CA607D">
        <w:rPr>
          <w:rFonts w:ascii="Times New Roman" w:hAnsi="Times New Roman" w:cs="Times New Roman"/>
          <w:sz w:val="24"/>
          <w:szCs w:val="24"/>
        </w:rPr>
        <w:t>гражданами, отнесенными к категориям социально уязвимых</w:t>
      </w:r>
      <w:r w:rsidRPr="00CA607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14:paraId="6C79E993" w14:textId="4253F349" w:rsidR="0064604F" w:rsidRPr="00CA607D" w:rsidRDefault="00E95F9C" w:rsidP="00D637F3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Указываем</w:t>
      </w:r>
      <w:r w:rsidR="00B44EF6" w:rsidRPr="00CA607D">
        <w:rPr>
          <w:rFonts w:ascii="Times New Roman" w:hAnsi="Times New Roman" w:cs="Times New Roman"/>
          <w:sz w:val="24"/>
          <w:szCs w:val="24"/>
        </w:rPr>
        <w:t>ые</w:t>
      </w:r>
      <w:r w:rsidRPr="00CA607D">
        <w:rPr>
          <w:rFonts w:ascii="Times New Roman" w:hAnsi="Times New Roman" w:cs="Times New Roman"/>
          <w:sz w:val="24"/>
          <w:szCs w:val="24"/>
        </w:rPr>
        <w:t xml:space="preserve"> наименовани</w:t>
      </w:r>
      <w:r w:rsidR="00B44EF6" w:rsidRPr="00CA607D">
        <w:rPr>
          <w:rFonts w:ascii="Times New Roman" w:hAnsi="Times New Roman" w:cs="Times New Roman"/>
          <w:sz w:val="24"/>
          <w:szCs w:val="24"/>
        </w:rPr>
        <w:t>я</w:t>
      </w:r>
      <w:r w:rsidRPr="00CA607D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B44EF6" w:rsidRPr="00CA607D">
        <w:rPr>
          <w:rFonts w:ascii="Times New Roman" w:hAnsi="Times New Roman" w:cs="Times New Roman"/>
          <w:sz w:val="24"/>
          <w:szCs w:val="24"/>
        </w:rPr>
        <w:t>ы</w:t>
      </w:r>
      <w:r w:rsidRPr="00CA607D">
        <w:rPr>
          <w:rFonts w:ascii="Times New Roman" w:hAnsi="Times New Roman" w:cs="Times New Roman"/>
          <w:sz w:val="24"/>
          <w:szCs w:val="24"/>
        </w:rPr>
        <w:t xml:space="preserve"> формировать </w:t>
      </w:r>
      <w:r w:rsidR="00882EA3" w:rsidRPr="00CA607D">
        <w:rPr>
          <w:rFonts w:ascii="Times New Roman" w:hAnsi="Times New Roman" w:cs="Times New Roman"/>
          <w:sz w:val="24"/>
          <w:szCs w:val="24"/>
        </w:rPr>
        <w:t xml:space="preserve">однозначное </w:t>
      </w:r>
      <w:r w:rsidRPr="00CA607D">
        <w:rPr>
          <w:rFonts w:ascii="Times New Roman" w:hAnsi="Times New Roman" w:cs="Times New Roman"/>
          <w:sz w:val="24"/>
          <w:szCs w:val="24"/>
        </w:rPr>
        <w:t xml:space="preserve">представление о </w:t>
      </w:r>
      <w:r w:rsidR="00B44EF6" w:rsidRPr="00CA607D">
        <w:rPr>
          <w:rFonts w:ascii="Times New Roman" w:hAnsi="Times New Roman" w:cs="Times New Roman"/>
          <w:sz w:val="24"/>
          <w:szCs w:val="24"/>
        </w:rPr>
        <w:t>производимых товарах (работах, услугах)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  <w:r w:rsidR="009D1632" w:rsidRPr="00CA6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28B0A" w14:textId="77777777" w:rsidR="001D2406" w:rsidRPr="00CA607D" w:rsidRDefault="001D2406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При заполнении приложения № 5 допустимо перечисление видов товаров (работ, услуг), производимых гражданами, отнесенными к категориям социально уязвимых.</w:t>
      </w:r>
    </w:p>
    <w:p w14:paraId="289CC1FF" w14:textId="26FD443E" w:rsidR="001D2406" w:rsidRPr="00CA607D" w:rsidRDefault="0064604F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Для каждой категории граждан необходимо перечислить все виды товаров (работ, услуг), которые они производят. </w:t>
      </w:r>
      <w:r w:rsidR="009D1632" w:rsidRPr="00CA607D">
        <w:rPr>
          <w:rFonts w:ascii="Times New Roman" w:hAnsi="Times New Roman" w:cs="Times New Roman"/>
          <w:sz w:val="24"/>
          <w:szCs w:val="24"/>
        </w:rPr>
        <w:t>Кажд</w:t>
      </w:r>
      <w:r w:rsidR="00E1358F" w:rsidRPr="00CA607D">
        <w:rPr>
          <w:rFonts w:ascii="Times New Roman" w:hAnsi="Times New Roman" w:cs="Times New Roman"/>
          <w:sz w:val="24"/>
          <w:szCs w:val="24"/>
        </w:rPr>
        <w:t>ый</w:t>
      </w:r>
      <w:r w:rsidR="009D1632" w:rsidRPr="00CA607D">
        <w:rPr>
          <w:rFonts w:ascii="Times New Roman" w:hAnsi="Times New Roman" w:cs="Times New Roman"/>
          <w:sz w:val="24"/>
          <w:szCs w:val="24"/>
        </w:rPr>
        <w:t xml:space="preserve"> отдельн</w:t>
      </w:r>
      <w:r w:rsidR="00E1358F" w:rsidRPr="00CA607D">
        <w:rPr>
          <w:rFonts w:ascii="Times New Roman" w:hAnsi="Times New Roman" w:cs="Times New Roman"/>
          <w:sz w:val="24"/>
          <w:szCs w:val="24"/>
        </w:rPr>
        <w:t>ый</w:t>
      </w:r>
      <w:r w:rsidR="009D1632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E1358F" w:rsidRPr="00CA607D">
        <w:rPr>
          <w:rFonts w:ascii="Times New Roman" w:hAnsi="Times New Roman" w:cs="Times New Roman"/>
          <w:sz w:val="24"/>
          <w:szCs w:val="24"/>
        </w:rPr>
        <w:t>вид</w:t>
      </w:r>
      <w:r w:rsidR="009D1632" w:rsidRPr="00CA607D">
        <w:rPr>
          <w:rFonts w:ascii="Times New Roman" w:hAnsi="Times New Roman" w:cs="Times New Roman"/>
          <w:sz w:val="24"/>
          <w:szCs w:val="24"/>
        </w:rPr>
        <w:t xml:space="preserve"> товар</w:t>
      </w:r>
      <w:r w:rsidRPr="00CA607D">
        <w:rPr>
          <w:rFonts w:ascii="Times New Roman" w:hAnsi="Times New Roman" w:cs="Times New Roman"/>
          <w:sz w:val="24"/>
          <w:szCs w:val="24"/>
        </w:rPr>
        <w:t>ов (работ, услуг)</w:t>
      </w:r>
      <w:r w:rsidR="009D1632" w:rsidRPr="00CA607D">
        <w:rPr>
          <w:rFonts w:ascii="Times New Roman" w:hAnsi="Times New Roman" w:cs="Times New Roman"/>
          <w:sz w:val="24"/>
          <w:szCs w:val="24"/>
        </w:rPr>
        <w:t xml:space="preserve"> указывается с новой строки</w:t>
      </w:r>
      <w:r w:rsidRPr="00CA607D">
        <w:rPr>
          <w:rFonts w:ascii="Times New Roman" w:hAnsi="Times New Roman" w:cs="Times New Roman"/>
          <w:sz w:val="24"/>
          <w:szCs w:val="24"/>
        </w:rPr>
        <w:t xml:space="preserve"> внутри ячейки, соответствующей категории производящих их граждан</w:t>
      </w:r>
      <w:r w:rsidR="009D1632" w:rsidRPr="00CA607D">
        <w:rPr>
          <w:rFonts w:ascii="Times New Roman" w:hAnsi="Times New Roman" w:cs="Times New Roman"/>
          <w:sz w:val="24"/>
          <w:szCs w:val="24"/>
        </w:rPr>
        <w:t>.</w:t>
      </w:r>
      <w:r w:rsidR="00421CFB" w:rsidRPr="00CA6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B126E" w14:textId="6D2B6AAF" w:rsidR="001D2406" w:rsidRPr="00CA607D" w:rsidRDefault="001D2406" w:rsidP="001D2406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Например: заявитель осуществляет реализацию </w:t>
      </w:r>
      <w:r w:rsidR="00882EA3" w:rsidRPr="00CA607D">
        <w:rPr>
          <w:rFonts w:ascii="Times New Roman" w:hAnsi="Times New Roman" w:cs="Times New Roman"/>
          <w:i/>
          <w:sz w:val="24"/>
          <w:szCs w:val="24"/>
        </w:rPr>
        <w:t xml:space="preserve">продукции, </w:t>
      </w:r>
      <w:r w:rsidRPr="00CA607D">
        <w:rPr>
          <w:rFonts w:ascii="Times New Roman" w:hAnsi="Times New Roman" w:cs="Times New Roman"/>
          <w:i/>
          <w:sz w:val="24"/>
          <w:szCs w:val="24"/>
        </w:rPr>
        <w:t>производимой гражданами, отнесенными к категориям социально уязвимых: декоративных саше с лечебными травами, фигурок из дерева, кукол в национальных нарядах, а также мыл</w:t>
      </w:r>
      <w:r w:rsidR="00F859BD" w:rsidRPr="00CA607D">
        <w:rPr>
          <w:rFonts w:ascii="Times New Roman" w:hAnsi="Times New Roman" w:cs="Times New Roman"/>
          <w:i/>
          <w:sz w:val="24"/>
          <w:szCs w:val="24"/>
        </w:rPr>
        <w:t>а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ручной работы трех видов. В этом случае допустимо вместо перечисления всех реализуемых товаров указать «Сувенирная продукция» и «Косметическая продукция».</w:t>
      </w:r>
    </w:p>
    <w:p w14:paraId="0021DD59" w14:textId="77777777" w:rsidR="00C4287A" w:rsidRPr="00CA607D" w:rsidRDefault="00C4287A" w:rsidP="00C4287A">
      <w:pPr>
        <w:pStyle w:val="a3"/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случае если несколько категорий граждан, отнесенных к категориям социально уязвимых, занимаются производством одного и того же вида товара (работы, услуги), заявитель заполняет информацию о производимом товаре (работе, услуге) по каждой категории с добавлением комментария, какие еще категории граждан занимаются производством товаров (работ, услуг).</w:t>
      </w:r>
    </w:p>
    <w:p w14:paraId="2E355B21" w14:textId="215D9A12" w:rsidR="00C4287A" w:rsidRPr="00CA607D" w:rsidRDefault="00C4287A" w:rsidP="00C4287A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поле «Количество заключенных договоров (с указанием предмета договоров)» указывается количество заключенных договоров, в соответствии с которыми были закуплены товары (работы, услуги) у граждан, отнесенных к категориям социально уязвимых, за </w:t>
      </w:r>
      <w:r w:rsidRPr="00CA607D">
        <w:rPr>
          <w:rFonts w:ascii="Times New Roman" w:hAnsi="Times New Roman" w:cs="Times New Roman"/>
          <w:sz w:val="24"/>
          <w:szCs w:val="24"/>
        </w:rPr>
        <w:lastRenderedPageBreak/>
        <w:t>предыдущий календарный год. Также при заполнении поля перечисляются предметы данных договоров. Для каждого предмета рекомендуется указать количество единиц приобретенных товаров (работ, услуг), и среднюю стоимость закупки 1 единицы продукции.</w:t>
      </w:r>
    </w:p>
    <w:p w14:paraId="4FF5BE04" w14:textId="77777777" w:rsidR="00C4287A" w:rsidRPr="00CA607D" w:rsidRDefault="00C4287A" w:rsidP="00C4287A">
      <w:pPr>
        <w:pStyle w:val="a3"/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«Выручка от реализации за предшествующий календарный год (объем денежных средств по договорам), рублей»:</w:t>
      </w:r>
    </w:p>
    <w:p w14:paraId="2187764C" w14:textId="040E012C" w:rsidR="00C4287A" w:rsidRPr="00CA607D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лицо указывает сумму всей признанной</w:t>
      </w:r>
      <w:r w:rsidR="009F74C5" w:rsidRPr="00CA607D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="00C72185" w:rsidRPr="00CA607D">
        <w:rPr>
          <w:rFonts w:ascii="Times New Roman" w:hAnsi="Times New Roman" w:cs="Times New Roman"/>
          <w:sz w:val="24"/>
          <w:szCs w:val="24"/>
        </w:rPr>
        <w:t xml:space="preserve"> за предыдущий календарный год</w:t>
      </w:r>
      <w:r w:rsidRPr="00CA607D">
        <w:rPr>
          <w:rFonts w:ascii="Times New Roman" w:hAnsi="Times New Roman" w:cs="Times New Roman"/>
          <w:sz w:val="24"/>
          <w:szCs w:val="24"/>
        </w:rPr>
        <w:t xml:space="preserve"> выручки от реализации товаров (работ, услуг), закупленны</w:t>
      </w:r>
      <w:r w:rsidR="00C72185" w:rsidRPr="00CA607D">
        <w:rPr>
          <w:rFonts w:ascii="Times New Roman" w:hAnsi="Times New Roman" w:cs="Times New Roman"/>
          <w:sz w:val="24"/>
          <w:szCs w:val="24"/>
        </w:rPr>
        <w:t>х</w:t>
      </w:r>
      <w:r w:rsidRPr="00CA607D">
        <w:rPr>
          <w:rFonts w:ascii="Times New Roman" w:hAnsi="Times New Roman" w:cs="Times New Roman"/>
          <w:sz w:val="24"/>
          <w:szCs w:val="24"/>
        </w:rPr>
        <w:t xml:space="preserve"> у граждан, отнесенных к категориям социально уязвимых.</w:t>
      </w:r>
    </w:p>
    <w:p w14:paraId="64D20917" w14:textId="77777777" w:rsidR="00C4287A" w:rsidRPr="00CA607D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лицо может заполнить данное поле на основании данных бухгалтерского учета. </w:t>
      </w:r>
    </w:p>
    <w:p w14:paraId="68B39C22" w14:textId="77777777" w:rsidR="00C4287A" w:rsidRPr="00CA607D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Для целей обеспечения достоверности формирования показателя заявителю рекомендуется обеспечить раздельный учет выручки от реализации товаров (работ, услуг), произведенных гражданами, отнесенными к категориям социально уязвимых, а также раздельный учет расходов по операциям, предусматривающим закупку товаров (работ, услуг) у граждан, отнесенных к категориям социально уязвимых. В учетной политике и в плане счетов организации рекомендуется предусмотреть специальные </w:t>
      </w:r>
      <w:proofErr w:type="spellStart"/>
      <w:r w:rsidRPr="00CA607D">
        <w:rPr>
          <w:rFonts w:ascii="Times New Roman" w:hAnsi="Times New Roman" w:cs="Times New Roman"/>
          <w:i/>
          <w:sz w:val="24"/>
          <w:szCs w:val="24"/>
        </w:rPr>
        <w:t>субсчета</w:t>
      </w:r>
      <w:proofErr w:type="spellEnd"/>
      <w:r w:rsidRPr="00CA607D">
        <w:rPr>
          <w:rFonts w:ascii="Times New Roman" w:hAnsi="Times New Roman" w:cs="Times New Roman"/>
          <w:i/>
          <w:sz w:val="24"/>
          <w:szCs w:val="24"/>
        </w:rPr>
        <w:t xml:space="preserve"> для учета выручки и расходов по указанной деятельности.</w:t>
      </w:r>
    </w:p>
    <w:p w14:paraId="4D79A9F4" w14:textId="46016855" w:rsidR="00C4287A" w:rsidRPr="00CA607D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 указывает сумму всех денежных средств, поступивших от реализации товаров (работ, услуг), закупленных у граждан, отнесенных к категориям социально уязвимых, за предыдущий календарный год, в соответствии со следующим подходом:</w:t>
      </w: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720"/>
        <w:gridCol w:w="1316"/>
        <w:gridCol w:w="2701"/>
        <w:gridCol w:w="2701"/>
        <w:gridCol w:w="2701"/>
      </w:tblGrid>
      <w:tr w:rsidR="00C4287A" w:rsidRPr="00CA607D" w14:paraId="446A2348" w14:textId="77777777" w:rsidTr="00950A67">
        <w:trPr>
          <w:tblHeader/>
        </w:trPr>
        <w:tc>
          <w:tcPr>
            <w:tcW w:w="355" w:type="pct"/>
            <w:vAlign w:val="center"/>
          </w:tcPr>
          <w:p w14:paraId="4F79DB2B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CA607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A607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A607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49" w:type="pct"/>
            <w:vAlign w:val="center"/>
          </w:tcPr>
          <w:p w14:paraId="10D9DF2F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CA607D">
              <w:rPr>
                <w:rFonts w:ascii="Times New Roman" w:hAnsi="Times New Roman" w:cs="Times New Roman"/>
                <w:b/>
              </w:rPr>
              <w:t>Система налогообложения</w:t>
            </w:r>
          </w:p>
        </w:tc>
        <w:tc>
          <w:tcPr>
            <w:tcW w:w="1332" w:type="pct"/>
            <w:vAlign w:val="center"/>
          </w:tcPr>
          <w:p w14:paraId="1153CA65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CA607D">
              <w:rPr>
                <w:rFonts w:ascii="Times New Roman" w:hAnsi="Times New Roman" w:cs="Times New Roman"/>
                <w:b/>
              </w:rPr>
              <w:t>Источник данных для заполнения приложения</w:t>
            </w:r>
          </w:p>
        </w:tc>
        <w:tc>
          <w:tcPr>
            <w:tcW w:w="1332" w:type="pct"/>
            <w:vAlign w:val="center"/>
          </w:tcPr>
          <w:p w14:paraId="568840A2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CA607D">
              <w:rPr>
                <w:rFonts w:ascii="Times New Roman" w:hAnsi="Times New Roman" w:cs="Times New Roman"/>
                <w:b/>
              </w:rPr>
              <w:t>Подход к определению показателя</w:t>
            </w:r>
          </w:p>
        </w:tc>
        <w:tc>
          <w:tcPr>
            <w:tcW w:w="1332" w:type="pct"/>
            <w:vAlign w:val="center"/>
          </w:tcPr>
          <w:p w14:paraId="44246CAE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CA607D">
              <w:rPr>
                <w:rFonts w:ascii="Times New Roman" w:hAnsi="Times New Roman" w:cs="Times New Roman"/>
                <w:b/>
              </w:rPr>
              <w:t>Дополнительные рекомендации</w:t>
            </w:r>
          </w:p>
        </w:tc>
      </w:tr>
      <w:tr w:rsidR="00C4287A" w:rsidRPr="00CA607D" w14:paraId="41198B65" w14:textId="77777777" w:rsidTr="00950A67">
        <w:tc>
          <w:tcPr>
            <w:tcW w:w="355" w:type="pct"/>
          </w:tcPr>
          <w:p w14:paraId="36D8535A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49" w:type="pct"/>
          </w:tcPr>
          <w:p w14:paraId="24028780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Общая система налогообложения </w:t>
            </w:r>
          </w:p>
        </w:tc>
        <w:tc>
          <w:tcPr>
            <w:tcW w:w="1332" w:type="pct"/>
          </w:tcPr>
          <w:p w14:paraId="1015113F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Раздел I Книги учета доходов и расходов и хозяйственных операций ИП</w:t>
            </w:r>
            <w:r w:rsidRPr="00CA607D">
              <w:rPr>
                <w:rStyle w:val="af5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332" w:type="pct"/>
          </w:tcPr>
          <w:p w14:paraId="134345E7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Суммарная выручка по хозяйственным операциям, предусматривающим реализацию товаров (работ, услуг), произведенных гражданами, отнесенными к </w:t>
            </w:r>
            <w:r w:rsidRPr="00CA607D">
              <w:rPr>
                <w:rFonts w:ascii="Times New Roman" w:hAnsi="Times New Roman" w:cs="Times New Roman"/>
              </w:rPr>
              <w:lastRenderedPageBreak/>
              <w:t>категориям социально уязвимых, по данным из графы «Сумма дохода» в таблице 1-6А (</w:t>
            </w:r>
            <w:proofErr w:type="gramStart"/>
            <w:r w:rsidRPr="00CA607D">
              <w:rPr>
                <w:rFonts w:ascii="Times New Roman" w:hAnsi="Times New Roman" w:cs="Times New Roman"/>
              </w:rPr>
              <w:t>1-6Б</w:t>
            </w:r>
            <w:proofErr w:type="gramEnd"/>
            <w:r w:rsidRPr="00CA607D">
              <w:rPr>
                <w:rFonts w:ascii="Times New Roman" w:hAnsi="Times New Roman" w:cs="Times New Roman"/>
              </w:rPr>
              <w:t xml:space="preserve"> в случае если индивидуальный предприниматель осуществляет деятельность по операциям, не облагаемым НДС) за предыдущий календарный год.</w:t>
            </w:r>
          </w:p>
        </w:tc>
        <w:tc>
          <w:tcPr>
            <w:tcW w:w="1332" w:type="pct"/>
          </w:tcPr>
          <w:p w14:paraId="16DD623F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460ECE9F" w14:textId="587056E0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а также операции, предусматривающие закупку товаров (работ, услуг) у граждан, отнесенных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CA607D">
              <w:rPr>
                <w:rFonts w:ascii="Times New Roman" w:hAnsi="Times New Roman" w:cs="Times New Roman"/>
              </w:rPr>
              <w:t>соц</w:t>
            </w:r>
            <w:proofErr w:type="gramStart"/>
            <w:r w:rsidRPr="00CA607D">
              <w:rPr>
                <w:rFonts w:ascii="Times New Roman" w:hAnsi="Times New Roman" w:cs="Times New Roman"/>
              </w:rPr>
              <w:t>.д</w:t>
            </w:r>
            <w:proofErr w:type="gramEnd"/>
            <w:r w:rsidRPr="00CA607D">
              <w:rPr>
                <w:rFonts w:ascii="Times New Roman" w:hAnsi="Times New Roman" w:cs="Times New Roman"/>
              </w:rPr>
              <w:t>еятельность</w:t>
            </w:r>
            <w:proofErr w:type="spellEnd"/>
            <w:r w:rsidRPr="00CA607D">
              <w:rPr>
                <w:rFonts w:ascii="Times New Roman" w:hAnsi="Times New Roman" w:cs="Times New Roman"/>
              </w:rPr>
              <w:t>».</w:t>
            </w:r>
          </w:p>
        </w:tc>
      </w:tr>
      <w:tr w:rsidR="00C4287A" w:rsidRPr="00CA607D" w14:paraId="06087EC9" w14:textId="77777777" w:rsidTr="00950A67">
        <w:tc>
          <w:tcPr>
            <w:tcW w:w="355" w:type="pct"/>
          </w:tcPr>
          <w:p w14:paraId="0C056F2C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649" w:type="pct"/>
          </w:tcPr>
          <w:p w14:paraId="4786976B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УСН</w:t>
            </w:r>
          </w:p>
        </w:tc>
        <w:tc>
          <w:tcPr>
            <w:tcW w:w="1332" w:type="pct"/>
          </w:tcPr>
          <w:p w14:paraId="116BB2B3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Раздел I Книги учета доходов и расходов организаций и ИП, применяющих УСН</w:t>
            </w:r>
            <w:r w:rsidRPr="00CA607D">
              <w:rPr>
                <w:rStyle w:val="af5"/>
                <w:rFonts w:ascii="Times New Roman" w:hAnsi="Times New Roman" w:cs="Times New Roman"/>
              </w:rPr>
              <w:footnoteReference w:id="5"/>
            </w:r>
          </w:p>
        </w:tc>
        <w:tc>
          <w:tcPr>
            <w:tcW w:w="1332" w:type="pct"/>
          </w:tcPr>
          <w:p w14:paraId="6BB333CC" w14:textId="77777777" w:rsidR="00C4287A" w:rsidRPr="00CA607D" w:rsidDel="00950A07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 графы «Доходы, учитываемые при исчислении налоговой базы» за предыдущий календарный год.</w:t>
            </w:r>
          </w:p>
        </w:tc>
        <w:tc>
          <w:tcPr>
            <w:tcW w:w="1332" w:type="pct"/>
          </w:tcPr>
          <w:p w14:paraId="54D710D8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59AE127F" w14:textId="347C955C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а также операции, предусматривающие закупку товаров (работ, услуг) у граждан, отнесенных к категориям социально уязвимых, например, при заполнении поля «содержание </w:t>
            </w:r>
            <w:r w:rsidRPr="00CA607D">
              <w:rPr>
                <w:rFonts w:ascii="Times New Roman" w:hAnsi="Times New Roman" w:cs="Times New Roman"/>
              </w:rPr>
              <w:lastRenderedPageBreak/>
              <w:t>операции» дополнительно указывать «</w:t>
            </w:r>
            <w:proofErr w:type="spellStart"/>
            <w:r w:rsidRPr="00CA607D">
              <w:rPr>
                <w:rFonts w:ascii="Times New Roman" w:hAnsi="Times New Roman" w:cs="Times New Roman"/>
              </w:rPr>
              <w:t>соц</w:t>
            </w:r>
            <w:proofErr w:type="gramStart"/>
            <w:r w:rsidRPr="00CA607D">
              <w:rPr>
                <w:rFonts w:ascii="Times New Roman" w:hAnsi="Times New Roman" w:cs="Times New Roman"/>
              </w:rPr>
              <w:t>.д</w:t>
            </w:r>
            <w:proofErr w:type="gramEnd"/>
            <w:r w:rsidRPr="00CA607D">
              <w:rPr>
                <w:rFonts w:ascii="Times New Roman" w:hAnsi="Times New Roman" w:cs="Times New Roman"/>
              </w:rPr>
              <w:t>еятельность</w:t>
            </w:r>
            <w:proofErr w:type="spellEnd"/>
            <w:r w:rsidRPr="00CA607D">
              <w:rPr>
                <w:rFonts w:ascii="Times New Roman" w:hAnsi="Times New Roman" w:cs="Times New Roman"/>
              </w:rPr>
              <w:t xml:space="preserve">». </w:t>
            </w:r>
          </w:p>
        </w:tc>
      </w:tr>
      <w:tr w:rsidR="00C4287A" w:rsidRPr="00CA607D" w14:paraId="6DDE8E8B" w14:textId="77777777" w:rsidTr="00950A67">
        <w:tc>
          <w:tcPr>
            <w:tcW w:w="355" w:type="pct"/>
          </w:tcPr>
          <w:p w14:paraId="0EF4A709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649" w:type="pct"/>
          </w:tcPr>
          <w:p w14:paraId="5AB8B8B8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ПСН</w:t>
            </w:r>
          </w:p>
        </w:tc>
        <w:tc>
          <w:tcPr>
            <w:tcW w:w="1332" w:type="pct"/>
          </w:tcPr>
          <w:p w14:paraId="7B934A60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Раздел I Книги учета доходов ИП, применяющих ПСН</w:t>
            </w:r>
            <w:r w:rsidRPr="00CA607D">
              <w:rPr>
                <w:rStyle w:val="af5"/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1332" w:type="pct"/>
          </w:tcPr>
          <w:p w14:paraId="5C99356A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7CA31D1D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18A0DA2C" w14:textId="2A7AAA7D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CA607D">
              <w:rPr>
                <w:rFonts w:ascii="Times New Roman" w:hAnsi="Times New Roman" w:cs="Times New Roman"/>
              </w:rPr>
              <w:t>соц</w:t>
            </w:r>
            <w:proofErr w:type="gramStart"/>
            <w:r w:rsidRPr="00CA607D">
              <w:rPr>
                <w:rFonts w:ascii="Times New Roman" w:hAnsi="Times New Roman" w:cs="Times New Roman"/>
              </w:rPr>
              <w:t>.д</w:t>
            </w:r>
            <w:proofErr w:type="gramEnd"/>
            <w:r w:rsidRPr="00CA607D">
              <w:rPr>
                <w:rFonts w:ascii="Times New Roman" w:hAnsi="Times New Roman" w:cs="Times New Roman"/>
              </w:rPr>
              <w:t>еятельность</w:t>
            </w:r>
            <w:proofErr w:type="spellEnd"/>
            <w:r w:rsidRPr="00CA607D">
              <w:rPr>
                <w:rFonts w:ascii="Times New Roman" w:hAnsi="Times New Roman" w:cs="Times New Roman"/>
              </w:rPr>
              <w:t>».</w:t>
            </w:r>
          </w:p>
        </w:tc>
      </w:tr>
      <w:tr w:rsidR="00C4287A" w:rsidRPr="00CA607D" w14:paraId="5F011496" w14:textId="77777777" w:rsidTr="00950A67">
        <w:tc>
          <w:tcPr>
            <w:tcW w:w="355" w:type="pct"/>
          </w:tcPr>
          <w:p w14:paraId="0E0F4C0E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9" w:type="pct"/>
          </w:tcPr>
          <w:p w14:paraId="7BE57BBD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34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ЕНВД</w:t>
            </w:r>
          </w:p>
        </w:tc>
        <w:tc>
          <w:tcPr>
            <w:tcW w:w="1332" w:type="pct"/>
          </w:tcPr>
          <w:p w14:paraId="2DC90CE1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Любые регистры учета доходов, которые ведет заявитель с целью </w:t>
            </w:r>
            <w:proofErr w:type="gramStart"/>
            <w:r w:rsidRPr="00CA607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607D">
              <w:rPr>
                <w:rFonts w:ascii="Times New Roman" w:hAnsi="Times New Roman" w:cs="Times New Roman"/>
              </w:rPr>
              <w:t xml:space="preserve"> фактическими доходами. </w:t>
            </w:r>
          </w:p>
          <w:p w14:paraId="14FFDA19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В целях обеспечения возможности учета хозяйственных операций, предусматривающих реализацию товаров (работ, услуг), произведенных гражданами, отнесенными к категориям социально уязвимых, рекомендуется вести учет доходов на базе Книги учета доходов ИП, применяющих ПСН.</w:t>
            </w:r>
          </w:p>
        </w:tc>
        <w:tc>
          <w:tcPr>
            <w:tcW w:w="1332" w:type="pct"/>
          </w:tcPr>
          <w:p w14:paraId="365EBA10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Суммарная выручка по хозяйственным операциям, предусматривающим реализацию товаров (работ, услуг), произведенных гражданами, отнесенными к категориям социально уязвимых, по данным из графы «Доходы» за предыдущий календарный год.</w:t>
            </w:r>
          </w:p>
        </w:tc>
        <w:tc>
          <w:tcPr>
            <w:tcW w:w="1332" w:type="pct"/>
          </w:tcPr>
          <w:p w14:paraId="6B14CE81" w14:textId="77777777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При определении операций, которые следует учитывать при расчете суммарной выручки, необходимо исходить из сути описания хозяйственной операции. </w:t>
            </w:r>
          </w:p>
          <w:p w14:paraId="18430AC6" w14:textId="3EEB3C80" w:rsidR="00C4287A" w:rsidRPr="00CA607D" w:rsidRDefault="00C4287A" w:rsidP="00950A67">
            <w:pPr>
              <w:pStyle w:val="a3"/>
              <w:tabs>
                <w:tab w:val="left" w:pos="709"/>
                <w:tab w:val="left" w:pos="1134"/>
              </w:tabs>
              <w:spacing w:before="120" w:after="12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При ведении учета рекомендуется отдельно отмечать операции, предусматривающие реализацию товаров (работ, услуг), произведенных гражданами, отнесенными к категориям социально уязвимых, например, при заполнении поля «содержание операции» дополнительно указывать «</w:t>
            </w:r>
            <w:proofErr w:type="spellStart"/>
            <w:r w:rsidRPr="00CA607D">
              <w:rPr>
                <w:rFonts w:ascii="Times New Roman" w:hAnsi="Times New Roman" w:cs="Times New Roman"/>
              </w:rPr>
              <w:t>соц</w:t>
            </w:r>
            <w:proofErr w:type="gramStart"/>
            <w:r w:rsidRPr="00CA607D">
              <w:rPr>
                <w:rFonts w:ascii="Times New Roman" w:hAnsi="Times New Roman" w:cs="Times New Roman"/>
              </w:rPr>
              <w:t>.д</w:t>
            </w:r>
            <w:proofErr w:type="gramEnd"/>
            <w:r w:rsidRPr="00CA607D">
              <w:rPr>
                <w:rFonts w:ascii="Times New Roman" w:hAnsi="Times New Roman" w:cs="Times New Roman"/>
              </w:rPr>
              <w:t>еятельность</w:t>
            </w:r>
            <w:proofErr w:type="spellEnd"/>
            <w:r w:rsidRPr="00CA607D">
              <w:rPr>
                <w:rFonts w:ascii="Times New Roman" w:hAnsi="Times New Roman" w:cs="Times New Roman"/>
              </w:rPr>
              <w:t>».</w:t>
            </w:r>
          </w:p>
        </w:tc>
      </w:tr>
    </w:tbl>
    <w:p w14:paraId="477FA358" w14:textId="77777777" w:rsidR="00C4287A" w:rsidRPr="00CA607D" w:rsidRDefault="00C4287A" w:rsidP="00C4287A">
      <w:pPr>
        <w:pStyle w:val="a3"/>
        <w:tabs>
          <w:tab w:val="left" w:pos="851"/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23340020"/>
      <w:r w:rsidRPr="00CA607D">
        <w:rPr>
          <w:rFonts w:ascii="Times New Roman" w:hAnsi="Times New Roman" w:cs="Times New Roman"/>
          <w:sz w:val="24"/>
          <w:szCs w:val="24"/>
        </w:rPr>
        <w:lastRenderedPageBreak/>
        <w:t>В случае совмещения систем налогообложения необходимо указать суммарную выручку (доход), полученную при применении всех систем налогообложения.</w:t>
      </w:r>
    </w:p>
    <w:p w14:paraId="06AA538B" w14:textId="77777777" w:rsidR="00C4287A" w:rsidRPr="00CA607D" w:rsidRDefault="00C4287A" w:rsidP="00C4287A">
      <w:pPr>
        <w:pStyle w:val="a3"/>
        <w:numPr>
          <w:ilvl w:val="1"/>
          <w:numId w:val="46"/>
        </w:numPr>
        <w:tabs>
          <w:tab w:val="left" w:pos="709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В случае если заявитель в течение года осуществлял реализацию товаров (работ, услуг), произведенных несколькими категориями граждан, отнесенных к категориям социально уязвимых, и не представляется возможным разделить полученную выручку между данными гражданами, рекомендуется по каждой категории указать суммарную полученную выручку с добавлением пояснения «Суммарная выручка от реализации товаров (работ, услуг), произведенных </w:t>
      </w:r>
      <w:r w:rsidRPr="00CA607D">
        <w:rPr>
          <w:rFonts w:ascii="Times New Roman" w:hAnsi="Times New Roman" w:cs="Times New Roman"/>
          <w:i/>
          <w:sz w:val="24"/>
          <w:szCs w:val="24"/>
        </w:rPr>
        <w:t>(перечислить категории граждан, которые их производят)</w:t>
      </w:r>
      <w:r w:rsidRPr="00CA607D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bookmarkEnd w:id="12"/>
    <w:p w14:paraId="4F53B68A" w14:textId="77777777" w:rsidR="00C4287A" w:rsidRPr="00CA607D" w:rsidRDefault="00C4287A" w:rsidP="00C4287A">
      <w:pPr>
        <w:pStyle w:val="a3"/>
        <w:numPr>
          <w:ilvl w:val="0"/>
          <w:numId w:val="5"/>
        </w:numPr>
        <w:tabs>
          <w:tab w:val="left" w:pos="284"/>
          <w:tab w:val="left" w:pos="993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Раздел «Описание механизма обеспечения реализации товаров (работ, услуг), производимых гражданами, указанными в пункте 1 части 1 статьи 24.1 Федерального закона» заполняется в произвольной форме. </w:t>
      </w:r>
      <w:proofErr w:type="gramStart"/>
      <w:r w:rsidRPr="00CA60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описание рекомендуется включать: порядок и схему взаимодействия заявителя с </w:t>
      </w:r>
      <w:r w:rsidRPr="00CA607D">
        <w:rPr>
          <w:rFonts w:ascii="Times New Roman" w:hAnsi="Times New Roman" w:cs="Times New Roman"/>
          <w:sz w:val="24"/>
          <w:szCs w:val="24"/>
        </w:rPr>
        <w:t>гражданами, отнесенными к категориям социально уязвимых (закупка готовой продукции, произведенной из материала заказчика или из собственных материалов, наличие авансирования, предоставление помещения или оборудования для производства, требования к производимой продукции, сроки изготовления продукции, порядок размещения заказа, стоимость единицы произведенной продукции)</w:t>
      </w:r>
      <w:r w:rsidRPr="00CA60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а также описание механизма реализации (дистанционно или через торговый объект, оптом</w:t>
      </w:r>
      <w:proofErr w:type="gramEnd"/>
      <w:r w:rsidRPr="00CA607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или в розницу, юридическим или физическим лицам, наличная или безналичная оплата). </w:t>
      </w:r>
      <w:r w:rsidRPr="00CA607D">
        <w:rPr>
          <w:rFonts w:ascii="Times New Roman" w:hAnsi="Times New Roman" w:cs="Times New Roman"/>
          <w:sz w:val="24"/>
          <w:szCs w:val="24"/>
        </w:rPr>
        <w:t xml:space="preserve">В случае если заявитель осуществляет реализацию по договорам розничной купли-продажи (в розницу), в описании рекомендуется указать на данный факт. </w:t>
      </w:r>
    </w:p>
    <w:p w14:paraId="30C36064" w14:textId="77777777" w:rsidR="00462109" w:rsidRPr="00CA607D" w:rsidRDefault="00462109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CA607D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CA607D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CA607D">
        <w:rPr>
          <w:rFonts w:ascii="Times New Roman" w:hAnsi="Times New Roman" w:cs="Times New Roman"/>
          <w:b/>
          <w:lang w:val="ru-RU"/>
        </w:rPr>
        <w:t>№ 5</w:t>
      </w:r>
    </w:p>
    <w:p w14:paraId="5255A9E1" w14:textId="77777777" w:rsidR="007856F0" w:rsidRPr="00CA607D" w:rsidRDefault="00462109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 предприниматель</w:t>
      </w:r>
      <w:r w:rsidR="0001609C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7856F0" w:rsidRPr="00CA607D">
        <w:rPr>
          <w:rFonts w:ascii="Times New Roman" w:hAnsi="Times New Roman" w:cs="Times New Roman"/>
          <w:sz w:val="24"/>
          <w:szCs w:val="24"/>
        </w:rPr>
        <w:t>продает</w:t>
      </w:r>
      <w:r w:rsidR="00D92174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7856F0" w:rsidRPr="00CA607D">
        <w:rPr>
          <w:rFonts w:ascii="Times New Roman" w:hAnsi="Times New Roman" w:cs="Times New Roman"/>
          <w:sz w:val="24"/>
          <w:szCs w:val="24"/>
        </w:rPr>
        <w:t xml:space="preserve">в интернет-магазине игрушки, произведенные гражданами, отнесенными к категориям социально </w:t>
      </w:r>
      <w:proofErr w:type="gramStart"/>
      <w:r w:rsidR="007856F0" w:rsidRPr="00CA607D">
        <w:rPr>
          <w:rFonts w:ascii="Times New Roman" w:hAnsi="Times New Roman" w:cs="Times New Roman"/>
          <w:sz w:val="24"/>
          <w:szCs w:val="24"/>
        </w:rPr>
        <w:t>уязвимых</w:t>
      </w:r>
      <w:proofErr w:type="gramEnd"/>
      <w:r w:rsidR="007856F0" w:rsidRPr="00CA607D">
        <w:rPr>
          <w:rFonts w:ascii="Times New Roman" w:hAnsi="Times New Roman" w:cs="Times New Roman"/>
          <w:sz w:val="24"/>
          <w:szCs w:val="24"/>
        </w:rPr>
        <w:t xml:space="preserve"> (по договорам гражданско-правового характера, оплачиваются фактически произведенные такими гражданами игрушки).</w:t>
      </w:r>
    </w:p>
    <w:p w14:paraId="3B62F681" w14:textId="441D1399" w:rsidR="00462109" w:rsidRPr="00CA607D" w:rsidRDefault="007856F0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Среди граждан, у которых индивидуальный предприниматель закупает игрушки</w:t>
      </w:r>
      <w:r w:rsidR="00F859BD" w:rsidRPr="00CA607D">
        <w:rPr>
          <w:rFonts w:ascii="Times New Roman" w:hAnsi="Times New Roman" w:cs="Times New Roman"/>
          <w:sz w:val="24"/>
          <w:szCs w:val="24"/>
        </w:rPr>
        <w:t>,</w:t>
      </w:r>
      <w:r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462109" w:rsidRPr="00CA607D">
        <w:rPr>
          <w:rFonts w:ascii="Times New Roman" w:hAnsi="Times New Roman" w:cs="Times New Roman"/>
          <w:sz w:val="24"/>
          <w:szCs w:val="24"/>
        </w:rPr>
        <w:t>пятеро</w:t>
      </w:r>
      <w:r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462109" w:rsidRPr="00CA607D">
        <w:rPr>
          <w:rFonts w:ascii="Times New Roman" w:hAnsi="Times New Roman" w:cs="Times New Roman"/>
          <w:sz w:val="24"/>
          <w:szCs w:val="24"/>
        </w:rPr>
        <w:t xml:space="preserve">– пенсионеры, занимающиеся </w:t>
      </w:r>
      <w:r w:rsidRPr="00CA607D">
        <w:rPr>
          <w:rFonts w:ascii="Times New Roman" w:hAnsi="Times New Roman" w:cs="Times New Roman"/>
          <w:sz w:val="24"/>
          <w:szCs w:val="24"/>
        </w:rPr>
        <w:t>производством кукол</w:t>
      </w:r>
      <w:r w:rsidR="00462109" w:rsidRPr="00CA607D">
        <w:rPr>
          <w:rFonts w:ascii="Times New Roman" w:hAnsi="Times New Roman" w:cs="Times New Roman"/>
          <w:sz w:val="24"/>
          <w:szCs w:val="24"/>
        </w:rPr>
        <w:t xml:space="preserve">; трое – </w:t>
      </w:r>
      <w:r w:rsidR="00E82EC1" w:rsidRPr="00CA607D">
        <w:rPr>
          <w:rFonts w:ascii="Times New Roman" w:hAnsi="Times New Roman" w:cs="Times New Roman"/>
          <w:sz w:val="24"/>
          <w:szCs w:val="24"/>
        </w:rPr>
        <w:t>матери-одиночки</w:t>
      </w:r>
      <w:r w:rsidR="00462109" w:rsidRPr="00CA607D">
        <w:rPr>
          <w:rFonts w:ascii="Times New Roman" w:hAnsi="Times New Roman" w:cs="Times New Roman"/>
          <w:sz w:val="24"/>
          <w:szCs w:val="24"/>
        </w:rPr>
        <w:t xml:space="preserve">, занимающиеся изготовлением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Pr="00CA607D">
        <w:rPr>
          <w:rFonts w:ascii="Times New Roman" w:hAnsi="Times New Roman" w:cs="Times New Roman"/>
          <w:sz w:val="24"/>
          <w:szCs w:val="24"/>
        </w:rPr>
        <w:t>медведей</w:t>
      </w:r>
      <w:r w:rsidR="00462109" w:rsidRPr="00CA607D">
        <w:rPr>
          <w:rFonts w:ascii="Times New Roman" w:hAnsi="Times New Roman" w:cs="Times New Roman"/>
          <w:sz w:val="24"/>
          <w:szCs w:val="24"/>
        </w:rPr>
        <w:t xml:space="preserve">, двое – выпускники детских домов в возрасте 21 и 22 года, один из которых занимается </w:t>
      </w:r>
      <w:r w:rsidRPr="00CA607D">
        <w:rPr>
          <w:rFonts w:ascii="Times New Roman" w:hAnsi="Times New Roman" w:cs="Times New Roman"/>
          <w:sz w:val="24"/>
          <w:szCs w:val="24"/>
        </w:rPr>
        <w:t>производством кукол</w:t>
      </w:r>
      <w:r w:rsidR="00462109" w:rsidRPr="00CA607D">
        <w:rPr>
          <w:rFonts w:ascii="Times New Roman" w:hAnsi="Times New Roman" w:cs="Times New Roman"/>
          <w:sz w:val="24"/>
          <w:szCs w:val="24"/>
        </w:rPr>
        <w:t xml:space="preserve">, второй – </w:t>
      </w:r>
      <w:r w:rsidRPr="00CA607D">
        <w:rPr>
          <w:rFonts w:ascii="Times New Roman" w:hAnsi="Times New Roman" w:cs="Times New Roman"/>
          <w:sz w:val="24"/>
          <w:szCs w:val="24"/>
        </w:rPr>
        <w:t xml:space="preserve">производством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Pr="00CA607D">
        <w:rPr>
          <w:rFonts w:ascii="Times New Roman" w:hAnsi="Times New Roman" w:cs="Times New Roman"/>
          <w:sz w:val="24"/>
          <w:szCs w:val="24"/>
        </w:rPr>
        <w:t>медведей</w:t>
      </w:r>
      <w:r w:rsidR="00462109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049FB4FB" w14:textId="6FCC59E4" w:rsidR="001A414A" w:rsidRPr="00CA607D" w:rsidRDefault="001A414A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течение года заявитель приобрел 200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Pr="00CA607D">
        <w:rPr>
          <w:rFonts w:ascii="Times New Roman" w:hAnsi="Times New Roman" w:cs="Times New Roman"/>
          <w:sz w:val="24"/>
          <w:szCs w:val="24"/>
        </w:rPr>
        <w:t xml:space="preserve">медведей у матерей-одиночек, 100 кукол у пенсионеров, 50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Pr="00CA607D">
        <w:rPr>
          <w:rFonts w:ascii="Times New Roman" w:hAnsi="Times New Roman" w:cs="Times New Roman"/>
          <w:sz w:val="24"/>
          <w:szCs w:val="24"/>
        </w:rPr>
        <w:t>медведей у одного выпускника детского дома и 50 кукол у второго выпускника детского дома.</w:t>
      </w:r>
    </w:p>
    <w:p w14:paraId="5E977D91" w14:textId="0DA17D43" w:rsidR="00462109" w:rsidRPr="00CA607D" w:rsidRDefault="00462109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За предыдущий год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 </w:t>
      </w:r>
      <w:r w:rsidR="007856F0" w:rsidRPr="00CA607D">
        <w:rPr>
          <w:rFonts w:ascii="Times New Roman" w:hAnsi="Times New Roman" w:cs="Times New Roman"/>
          <w:sz w:val="24"/>
          <w:szCs w:val="24"/>
        </w:rPr>
        <w:t>продал</w:t>
      </w:r>
      <w:r w:rsidRPr="00CA607D">
        <w:rPr>
          <w:rFonts w:ascii="Times New Roman" w:hAnsi="Times New Roman" w:cs="Times New Roman"/>
          <w:sz w:val="24"/>
          <w:szCs w:val="24"/>
        </w:rPr>
        <w:t xml:space="preserve"> 100 </w:t>
      </w:r>
      <w:r w:rsidR="007856F0" w:rsidRPr="00CA607D">
        <w:rPr>
          <w:rFonts w:ascii="Times New Roman" w:hAnsi="Times New Roman" w:cs="Times New Roman"/>
          <w:sz w:val="24"/>
          <w:szCs w:val="24"/>
        </w:rPr>
        <w:t xml:space="preserve">кукол </w:t>
      </w:r>
      <w:r w:rsidRPr="00CA607D">
        <w:rPr>
          <w:rFonts w:ascii="Times New Roman" w:hAnsi="Times New Roman" w:cs="Times New Roman"/>
          <w:sz w:val="24"/>
          <w:szCs w:val="24"/>
        </w:rPr>
        <w:t xml:space="preserve">и 200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="007856F0" w:rsidRPr="00CA607D">
        <w:rPr>
          <w:rFonts w:ascii="Times New Roman" w:hAnsi="Times New Roman" w:cs="Times New Roman"/>
          <w:sz w:val="24"/>
          <w:szCs w:val="24"/>
        </w:rPr>
        <w:t>медведей</w:t>
      </w:r>
      <w:r w:rsidRPr="00CA607D">
        <w:rPr>
          <w:rFonts w:ascii="Times New Roman" w:hAnsi="Times New Roman" w:cs="Times New Roman"/>
          <w:sz w:val="24"/>
          <w:szCs w:val="24"/>
        </w:rPr>
        <w:t xml:space="preserve">. Согласно разделу I Книги учета доходов индивидуальных предпринимателей, применяющих ПСН, общая выручка от реализации </w:t>
      </w:r>
      <w:r w:rsidR="00E82EC1" w:rsidRPr="00CA607D">
        <w:rPr>
          <w:rFonts w:ascii="Times New Roman" w:hAnsi="Times New Roman" w:cs="Times New Roman"/>
          <w:sz w:val="24"/>
          <w:szCs w:val="24"/>
        </w:rPr>
        <w:t xml:space="preserve">кукол </w:t>
      </w:r>
      <w:r w:rsidRPr="00CA607D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66689" w:rsidRPr="00CA607D">
        <w:rPr>
          <w:rFonts w:ascii="Times New Roman" w:hAnsi="Times New Roman" w:cs="Times New Roman"/>
          <w:sz w:val="24"/>
          <w:szCs w:val="24"/>
        </w:rPr>
        <w:t xml:space="preserve">150 </w:t>
      </w:r>
      <w:r w:rsidRPr="00CA607D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E82EC1" w:rsidRPr="00CA607D">
        <w:rPr>
          <w:rFonts w:ascii="Times New Roman" w:hAnsi="Times New Roman" w:cs="Times New Roman"/>
          <w:sz w:val="24"/>
          <w:szCs w:val="24"/>
        </w:rPr>
        <w:t xml:space="preserve">от реализации </w:t>
      </w:r>
      <w:r w:rsidR="0036040F" w:rsidRPr="00CA607D">
        <w:rPr>
          <w:rFonts w:ascii="Times New Roman" w:hAnsi="Times New Roman" w:cs="Times New Roman"/>
          <w:sz w:val="24"/>
          <w:szCs w:val="24"/>
        </w:rPr>
        <w:t xml:space="preserve">игрушечных </w:t>
      </w:r>
      <w:r w:rsidR="00E82EC1" w:rsidRPr="00CA607D">
        <w:rPr>
          <w:rFonts w:ascii="Times New Roman" w:hAnsi="Times New Roman" w:cs="Times New Roman"/>
          <w:sz w:val="24"/>
          <w:szCs w:val="24"/>
        </w:rPr>
        <w:t>медведей</w:t>
      </w:r>
      <w:r w:rsidRPr="00CA607D">
        <w:rPr>
          <w:rFonts w:ascii="Times New Roman" w:hAnsi="Times New Roman" w:cs="Times New Roman"/>
          <w:sz w:val="24"/>
          <w:szCs w:val="24"/>
        </w:rPr>
        <w:t xml:space="preserve"> – </w:t>
      </w:r>
      <w:r w:rsidR="00266689" w:rsidRPr="00CA607D">
        <w:rPr>
          <w:rFonts w:ascii="Times New Roman" w:hAnsi="Times New Roman" w:cs="Times New Roman"/>
          <w:sz w:val="24"/>
          <w:szCs w:val="24"/>
        </w:rPr>
        <w:t xml:space="preserve">300 </w:t>
      </w:r>
      <w:r w:rsidRPr="00CA607D">
        <w:rPr>
          <w:rFonts w:ascii="Times New Roman" w:hAnsi="Times New Roman" w:cs="Times New Roman"/>
          <w:sz w:val="24"/>
          <w:szCs w:val="24"/>
        </w:rPr>
        <w:t>рублей.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28"/>
        <w:gridCol w:w="2067"/>
        <w:gridCol w:w="2077"/>
        <w:gridCol w:w="2541"/>
      </w:tblGrid>
      <w:tr w:rsidR="00EF258E" w:rsidRPr="00CA607D" w14:paraId="67A920B7" w14:textId="77777777" w:rsidTr="00CC4D69">
        <w:trPr>
          <w:trHeight w:val="1427"/>
          <w:tblHeader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012F" w14:textId="77777777" w:rsidR="00462109" w:rsidRPr="00CA607D" w:rsidRDefault="00462109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 xml:space="preserve">Наименование </w:t>
            </w:r>
            <w:r w:rsidRPr="00CA607D">
              <w:rPr>
                <w:rFonts w:ascii="Times New Roman" w:hAnsi="Times New Roman" w:cs="Times New Roman"/>
              </w:rPr>
              <w:br/>
              <w:t>показателя</w:t>
            </w:r>
          </w:p>
          <w:p w14:paraId="786F5C49" w14:textId="77777777" w:rsidR="00462109" w:rsidRPr="00CA607D" w:rsidRDefault="00462109" w:rsidP="00683EC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523B" w14:textId="77777777" w:rsidR="00462109" w:rsidRPr="00CA607D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07D">
              <w:rPr>
                <w:rFonts w:ascii="Times New Roman" w:hAnsi="Times New Roman" w:cs="Times New Roman"/>
                <w:sz w:val="22"/>
                <w:szCs w:val="22"/>
              </w:rPr>
              <w:t>Наименование производимых товаров (работ, услуг)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890F" w14:textId="77777777" w:rsidR="00462109" w:rsidRPr="00CA607D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07D">
              <w:rPr>
                <w:rFonts w:ascii="Times New Roman" w:hAnsi="Times New Roman" w:cs="Times New Roman"/>
                <w:sz w:val="22"/>
                <w:szCs w:val="22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E64E" w14:textId="77777777" w:rsidR="00462109" w:rsidRPr="00CA607D" w:rsidRDefault="00462109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A607D">
              <w:rPr>
                <w:rFonts w:ascii="Times New Roman" w:hAnsi="Times New Roman" w:cs="Times New Roman"/>
                <w:sz w:val="22"/>
                <w:szCs w:val="22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EF258E" w:rsidRPr="00CA607D" w14:paraId="1BC82E14" w14:textId="77777777" w:rsidTr="004D62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F946" w14:textId="77777777" w:rsidR="00462109" w:rsidRPr="00CA607D" w:rsidRDefault="00462109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607D">
              <w:rPr>
                <w:rFonts w:ascii="Times New Roman" w:hAnsi="Times New Roman" w:cs="Times New Roman"/>
                <w:sz w:val="22"/>
                <w:szCs w:val="22"/>
              </w:rPr>
              <w:t>Всего граждан, относящихся к категориям, указанным в пункте 1 части 1 статьи 24.1 Федерального закона, в том числе: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E8BF" w14:textId="77777777" w:rsidR="00462109" w:rsidRPr="00CA607D" w:rsidRDefault="0046210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9397" w14:textId="112B7B6F" w:rsidR="00462109" w:rsidRPr="00CA607D" w:rsidRDefault="00EF258E" w:rsidP="00CC4D6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3</w:t>
            </w:r>
            <w:r w:rsidR="00A26860" w:rsidRPr="00CA607D">
              <w:rPr>
                <w:rFonts w:ascii="Times New Roman" w:hAnsi="Times New Roman" w:cs="Times New Roman"/>
              </w:rPr>
              <w:t>0</w:t>
            </w:r>
            <w:r w:rsidRPr="00CA607D">
              <w:rPr>
                <w:rFonts w:ascii="Times New Roman" w:hAnsi="Times New Roman" w:cs="Times New Roman"/>
              </w:rPr>
              <w:t xml:space="preserve"> договоров на приобретение произведенной продукции (400 единиц продукции, по 1 рублю за штуку в среднем).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0E81" w14:textId="77777777" w:rsidR="00462109" w:rsidRPr="00CA607D" w:rsidRDefault="003C29D6" w:rsidP="003C2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450</w:t>
            </w:r>
          </w:p>
        </w:tc>
      </w:tr>
      <w:tr w:rsidR="00EF258E" w:rsidRPr="00CA607D" w14:paraId="25ECD1E8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661E" w14:textId="138DD988" w:rsidR="00462109" w:rsidRPr="00CA607D" w:rsidRDefault="000502D7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инвалиды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7739" w14:textId="77777777" w:rsidR="00462109" w:rsidRPr="00CA607D" w:rsidRDefault="0046210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95E2" w14:textId="77777777" w:rsidR="00462109" w:rsidRPr="00CA607D" w:rsidRDefault="0046210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C036" w14:textId="77777777" w:rsidR="00462109" w:rsidRPr="00CA607D" w:rsidRDefault="00462109" w:rsidP="003C2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062D9B18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662F" w14:textId="77777777" w:rsidR="00462109" w:rsidRPr="00CA607D" w:rsidRDefault="00462109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лица с ограниченными возможностями здоровья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D5B2" w14:textId="77777777" w:rsidR="00462109" w:rsidRPr="00CA607D" w:rsidRDefault="0046210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BF1F" w14:textId="77777777" w:rsidR="00462109" w:rsidRPr="00CA607D" w:rsidRDefault="0046210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B73E" w14:textId="77777777" w:rsidR="00462109" w:rsidRPr="00CA607D" w:rsidRDefault="00462109" w:rsidP="003C2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34D9DC03" w14:textId="77777777" w:rsidTr="004D622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52ECA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  <w:p w14:paraId="1EA3ABD5" w14:textId="2BBD8AB0" w:rsidR="0015798B" w:rsidRPr="00CA607D" w:rsidRDefault="0015798B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C221" w14:textId="77777777" w:rsidR="00E82EC1" w:rsidRPr="00CA607D" w:rsidRDefault="001D2406" w:rsidP="00683EC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Игрушки</w:t>
            </w:r>
            <w:r w:rsidR="00E82EC1" w:rsidRPr="00CA607D">
              <w:rPr>
                <w:rFonts w:ascii="Times New Roman" w:hAnsi="Times New Roman" w:cs="Times New Roman"/>
              </w:rPr>
              <w:t xml:space="preserve"> ручной работы</w:t>
            </w:r>
          </w:p>
          <w:p w14:paraId="133B24DD" w14:textId="77777777" w:rsidR="00E82EC1" w:rsidRPr="00CA607D" w:rsidRDefault="00E82EC1" w:rsidP="00683ECD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  <w:p w14:paraId="5F01E097" w14:textId="4F8065B2" w:rsidR="0015798B" w:rsidRPr="00CA607D" w:rsidRDefault="00E82EC1" w:rsidP="00421CF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</w:rPr>
              <w:t xml:space="preserve">Также данные товары производятся </w:t>
            </w:r>
            <w:r w:rsidR="00EF258E" w:rsidRPr="00CA607D">
              <w:rPr>
                <w:rFonts w:ascii="Times New Roman" w:hAnsi="Times New Roman" w:cs="Times New Roman"/>
                <w:i/>
              </w:rPr>
              <w:t xml:space="preserve">пенсионерами и </w:t>
            </w:r>
            <w:r w:rsidRPr="00CA607D">
              <w:rPr>
                <w:rFonts w:ascii="Times New Roman" w:hAnsi="Times New Roman" w:cs="Times New Roman"/>
                <w:i/>
              </w:rPr>
              <w:t>выпускниками детских домов в возрасте до двадцати трех лет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D5FC" w14:textId="162ED481" w:rsidR="007B02DD" w:rsidRPr="00CA607D" w:rsidRDefault="00CC4D6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10 </w:t>
            </w:r>
            <w:r w:rsidR="007B02DD" w:rsidRPr="00CA607D">
              <w:rPr>
                <w:rFonts w:ascii="Times New Roman" w:hAnsi="Times New Roman" w:cs="Times New Roman"/>
              </w:rPr>
              <w:t>договоров на приобретение произведенной продукции (200 единиц продукции</w:t>
            </w:r>
            <w:r w:rsidR="003C29D6" w:rsidRPr="00CA607D">
              <w:rPr>
                <w:rFonts w:ascii="Times New Roman" w:hAnsi="Times New Roman" w:cs="Times New Roman"/>
              </w:rPr>
              <w:t>, по 1 рублю за штуку в среднем</w:t>
            </w:r>
            <w:r w:rsidR="007B02DD" w:rsidRPr="00CA607D">
              <w:rPr>
                <w:rFonts w:ascii="Times New Roman" w:hAnsi="Times New Roman" w:cs="Times New Roman"/>
              </w:rPr>
              <w:t>)</w:t>
            </w:r>
            <w:r w:rsidRPr="00CA607D">
              <w:rPr>
                <w:rFonts w:ascii="Times New Roman" w:hAnsi="Times New Roman" w:cs="Times New Roman"/>
              </w:rPr>
              <w:t>.</w:t>
            </w:r>
          </w:p>
          <w:p w14:paraId="2B0DB701" w14:textId="48326014" w:rsidR="00CC4D69" w:rsidRPr="00CA607D" w:rsidRDefault="00CC4D6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3681DA2" w14:textId="71F1359F" w:rsidR="002B3902" w:rsidRPr="00CA607D" w:rsidRDefault="00CC4D69" w:rsidP="00CC4D6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  <w:szCs w:val="24"/>
              </w:rPr>
              <w:t>Граждане работают на основании договоров гражданско-правового характера.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5CA4" w14:textId="77777777" w:rsidR="00EF258E" w:rsidRPr="00CA607D" w:rsidRDefault="00EF258E" w:rsidP="003C29D6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450 </w:t>
            </w:r>
          </w:p>
          <w:p w14:paraId="308689B9" w14:textId="77777777" w:rsidR="001A414A" w:rsidRPr="00CA607D" w:rsidRDefault="001A414A" w:rsidP="003C29D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14:paraId="1C4597B6" w14:textId="3DE25FEB" w:rsidR="00E82EC1" w:rsidRPr="00CA607D" w:rsidRDefault="00EF258E" w:rsidP="003C29D6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A607D">
              <w:rPr>
                <w:rFonts w:ascii="Times New Roman" w:hAnsi="Times New Roman" w:cs="Times New Roman"/>
                <w:i/>
              </w:rPr>
              <w:t>Суммарная выручка</w:t>
            </w:r>
            <w:r w:rsidR="001A414A" w:rsidRPr="00CA607D">
              <w:rPr>
                <w:rFonts w:ascii="Times New Roman" w:hAnsi="Times New Roman" w:cs="Times New Roman"/>
                <w:i/>
              </w:rPr>
              <w:t xml:space="preserve"> от реализации продукции, произведенной матерями-одиночками, пенсионерами и выпускниками детдомов </w:t>
            </w:r>
          </w:p>
        </w:tc>
      </w:tr>
      <w:tr w:rsidR="00EF258E" w:rsidRPr="00CA607D" w14:paraId="7F1FD7EE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3017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пенсионеры и граждане </w:t>
            </w:r>
            <w:proofErr w:type="spellStart"/>
            <w:r w:rsidRPr="00CA607D">
              <w:rPr>
                <w:rFonts w:ascii="Times New Roman" w:hAnsi="Times New Roman" w:cs="Times New Roman"/>
              </w:rPr>
              <w:t>предпенсионного</w:t>
            </w:r>
            <w:proofErr w:type="spellEnd"/>
            <w:r w:rsidRPr="00CA607D">
              <w:rPr>
                <w:rFonts w:ascii="Times New Roman" w:hAnsi="Times New Roman" w:cs="Times New Roman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A364" w14:textId="77777777" w:rsidR="001D2406" w:rsidRPr="00CA607D" w:rsidRDefault="001D2406" w:rsidP="001D2406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Игрушки ручной работы</w:t>
            </w:r>
          </w:p>
          <w:p w14:paraId="2C5026A5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9E75053" w14:textId="704D8A54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CA607D">
              <w:rPr>
                <w:rFonts w:ascii="Times New Roman" w:hAnsi="Times New Roman" w:cs="Times New Roman"/>
                <w:i/>
              </w:rPr>
              <w:t xml:space="preserve">Также данные товары производятся </w:t>
            </w:r>
            <w:r w:rsidR="00EF258E" w:rsidRPr="00CA607D">
              <w:rPr>
                <w:rFonts w:ascii="Times New Roman" w:hAnsi="Times New Roman" w:cs="Times New Roman"/>
                <w:i/>
              </w:rPr>
              <w:t xml:space="preserve">одинокими и многодетными родителями и </w:t>
            </w:r>
            <w:r w:rsidRPr="00CA607D">
              <w:rPr>
                <w:rFonts w:ascii="Times New Roman" w:hAnsi="Times New Roman" w:cs="Times New Roman"/>
                <w:i/>
              </w:rPr>
              <w:t>выпускниками детских домов в возрасте до двадцати трех лет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A3E0" w14:textId="77777777" w:rsidR="007B02DD" w:rsidRPr="00CA607D" w:rsidRDefault="007B02DD" w:rsidP="00683E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10 договоров на приобретение произведенной продукции (100 единиц продукции</w:t>
            </w:r>
            <w:r w:rsidR="003C29D6" w:rsidRPr="00CA607D">
              <w:rPr>
                <w:rFonts w:ascii="Times New Roman" w:hAnsi="Times New Roman" w:cs="Times New Roman"/>
              </w:rPr>
              <w:t>, по 1 рублю за штуку в среднем</w:t>
            </w:r>
            <w:r w:rsidRPr="00CA607D">
              <w:rPr>
                <w:rFonts w:ascii="Times New Roman" w:hAnsi="Times New Roman" w:cs="Times New Roman"/>
              </w:rPr>
              <w:t>)</w:t>
            </w:r>
            <w:r w:rsidR="00CC4D69" w:rsidRPr="00CA607D">
              <w:rPr>
                <w:rFonts w:ascii="Times New Roman" w:hAnsi="Times New Roman" w:cs="Times New Roman"/>
              </w:rPr>
              <w:t>.</w:t>
            </w:r>
          </w:p>
          <w:p w14:paraId="038A7697" w14:textId="77777777" w:rsidR="00CC4D69" w:rsidRPr="00CA607D" w:rsidRDefault="00CC4D6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D4055D5" w14:textId="7384017F" w:rsidR="00CC4D69" w:rsidRPr="00CA607D" w:rsidRDefault="00CC4D69" w:rsidP="00683EC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  <w:szCs w:val="24"/>
              </w:rPr>
              <w:t>Граждане работают на основании договоров гражданско-правового характера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850C" w14:textId="77777777" w:rsidR="00EF258E" w:rsidRPr="00CA607D" w:rsidRDefault="00EF258E" w:rsidP="00EF25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 xml:space="preserve">450 </w:t>
            </w:r>
          </w:p>
          <w:p w14:paraId="79923C18" w14:textId="77777777" w:rsidR="00E82EC1" w:rsidRPr="00CA607D" w:rsidRDefault="00E82EC1" w:rsidP="00EF258E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14:paraId="48299AAE" w14:textId="7A184C0B" w:rsidR="001A414A" w:rsidRPr="00CA607D" w:rsidRDefault="001A414A" w:rsidP="00EF25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</w:rPr>
              <w:t>Суммарная выручка от реализации продукции, произведенной матерями-одиночками, пенсионерами и выпускниками детдомов</w:t>
            </w:r>
          </w:p>
        </w:tc>
      </w:tr>
      <w:tr w:rsidR="00EF258E" w:rsidRPr="00CA607D" w14:paraId="02E03BF3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B3AF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выпускники детских домов в возрасте до двадцати трех лет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968" w14:textId="77777777" w:rsidR="00EF258E" w:rsidRPr="00CA607D" w:rsidRDefault="00EF258E" w:rsidP="00EF258E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Игрушки ручной работы</w:t>
            </w:r>
          </w:p>
          <w:p w14:paraId="243A9D78" w14:textId="77777777" w:rsidR="00EF258E" w:rsidRPr="00CA607D" w:rsidRDefault="00EF258E" w:rsidP="00EF258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D18FB8A" w14:textId="7FB1A4EF" w:rsidR="00E82EC1" w:rsidRPr="00CA607D" w:rsidRDefault="00EF258E" w:rsidP="00EF25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</w:rPr>
              <w:t>Также данные товары производятся пенсионерами и одинокими и многодетными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E08" w14:textId="77777777" w:rsidR="00EF258E" w:rsidRPr="00CA607D" w:rsidRDefault="00EF258E" w:rsidP="00EF25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10 договоров на приобретение произведенной продукции (100 единиц продукции, по 1 рублю за штуку в среднем).</w:t>
            </w:r>
          </w:p>
          <w:p w14:paraId="31DD9EB5" w14:textId="77777777" w:rsidR="00EF258E" w:rsidRPr="00CA607D" w:rsidRDefault="00EF258E" w:rsidP="00EF258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276DB76" w14:textId="661FF843" w:rsidR="00E82EC1" w:rsidRPr="00CA607D" w:rsidRDefault="00EF258E" w:rsidP="00EF258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  <w:szCs w:val="24"/>
              </w:rPr>
              <w:t xml:space="preserve">Граждане </w:t>
            </w:r>
            <w:r w:rsidRPr="00CA607D">
              <w:rPr>
                <w:rFonts w:ascii="Times New Roman" w:hAnsi="Times New Roman" w:cs="Times New Roman"/>
                <w:i/>
                <w:szCs w:val="24"/>
              </w:rPr>
              <w:lastRenderedPageBreak/>
              <w:t>работают на основании договоров гражданско-правового характера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E28D" w14:textId="77777777" w:rsidR="00EF258E" w:rsidRPr="00CA607D" w:rsidRDefault="00EF258E" w:rsidP="00EF258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 xml:space="preserve">450 </w:t>
            </w:r>
          </w:p>
          <w:p w14:paraId="79C5161F" w14:textId="77777777" w:rsidR="00E82EC1" w:rsidRPr="00CA607D" w:rsidRDefault="00E82EC1" w:rsidP="00EF258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14:paraId="54CE214C" w14:textId="18EE8A4A" w:rsidR="001A414A" w:rsidRPr="00CA607D" w:rsidRDefault="001A414A" w:rsidP="001A414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  <w:i/>
              </w:rPr>
              <w:t>Суммарная выручка от реализации продукции, произведенной матерями-одиночками, пенсионерами и выпускниками детдомов</w:t>
            </w:r>
          </w:p>
        </w:tc>
      </w:tr>
      <w:tr w:rsidR="00EF258E" w:rsidRPr="00CA607D" w14:paraId="0576BC09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9CDC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9DFC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92E7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9744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5F2DC085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85ED1" w14:textId="77777777" w:rsidR="00E82EC1" w:rsidRPr="00CA607D" w:rsidRDefault="00E82EC1" w:rsidP="00683ECD">
            <w:pPr>
              <w:spacing w:line="276" w:lineRule="auto"/>
              <w:ind w:left="226" w:hanging="11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беженцы и вынужденные переселенцы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3E95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FBEFB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8FC2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2540983B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F8D3F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малоимущие граждане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F69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1CFF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31E9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173AFA20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CC814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лица без определенного места жительства и занятий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8D64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2545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B04A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EF258E" w:rsidRPr="00CA607D" w14:paraId="320E758F" w14:textId="77777777" w:rsidTr="00CC4D69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5F09" w14:textId="77777777" w:rsidR="00E82EC1" w:rsidRPr="00CA607D" w:rsidRDefault="00E82EC1" w:rsidP="00683ECD">
            <w:pPr>
              <w:spacing w:line="276" w:lineRule="auto"/>
              <w:ind w:left="226" w:hanging="11"/>
              <w:jc w:val="both"/>
              <w:rPr>
                <w:rFonts w:ascii="Times New Roman" w:hAnsi="Times New Roman" w:cs="Times New Roman"/>
              </w:rPr>
            </w:pPr>
            <w:r w:rsidRPr="00CA607D">
              <w:rPr>
                <w:rFonts w:ascii="Times New Roman" w:hAnsi="Times New Roman" w:cs="Times New Roman"/>
              </w:rPr>
              <w:t>граждане, признанные нуждающимися в социальном обслуживании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CC10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5BF4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66D2" w14:textId="77777777" w:rsidR="00E82EC1" w:rsidRPr="00CA607D" w:rsidRDefault="00E82EC1" w:rsidP="00683E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FC0BEAC" w14:textId="77777777" w:rsidR="00462109" w:rsidRPr="00CA607D" w:rsidRDefault="00462109" w:rsidP="00683ECD">
      <w:pPr>
        <w:pStyle w:val="ConsPlusNormal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Описание механизма обеспечения реализации товаров (работ, услуг), производимых гражданами, указанными в пункте 1 части 1 статьи 24.1 Федерального закона: </w:t>
      </w:r>
    </w:p>
    <w:p w14:paraId="505FB083" w14:textId="44A15B08" w:rsidR="00880CA3" w:rsidRPr="00CA607D" w:rsidRDefault="00462109" w:rsidP="00683ECD">
      <w:pPr>
        <w:pStyle w:val="ConsPlusNormal"/>
        <w:spacing w:before="120" w:after="120" w:line="276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Заявитель обеспечивает </w:t>
      </w:r>
      <w:r w:rsidR="003928C0" w:rsidRPr="00CA607D">
        <w:rPr>
          <w:rFonts w:ascii="Times New Roman" w:hAnsi="Times New Roman" w:cs="Times New Roman"/>
          <w:i/>
          <w:sz w:val="24"/>
          <w:szCs w:val="24"/>
        </w:rPr>
        <w:t>реализацию продукции, производимой гражданами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>, отнесенны</w:t>
      </w:r>
      <w:r w:rsidR="003928C0" w:rsidRPr="00CA607D">
        <w:rPr>
          <w:rFonts w:ascii="Times New Roman" w:hAnsi="Times New Roman" w:cs="Times New Roman"/>
          <w:i/>
          <w:sz w:val="24"/>
          <w:szCs w:val="24"/>
        </w:rPr>
        <w:t>ми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 xml:space="preserve"> к категориям социально уязвимых: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 пенсионеров, 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 xml:space="preserve">матерей-одиночек 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и выпускников детских домов. 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 xml:space="preserve">Данные граждане производят на дому игрушки ручной работы: кукол и </w:t>
      </w:r>
      <w:r w:rsidR="0036040F" w:rsidRPr="00CA607D">
        <w:rPr>
          <w:rFonts w:ascii="Times New Roman" w:hAnsi="Times New Roman" w:cs="Times New Roman"/>
          <w:i/>
          <w:sz w:val="24"/>
          <w:szCs w:val="24"/>
        </w:rPr>
        <w:t xml:space="preserve">игрушечных 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>медведей. Работа оплачивается по фактическому количеству произведенных игрушек</w:t>
      </w:r>
      <w:r w:rsidR="003C29D6" w:rsidRPr="00CA607D">
        <w:rPr>
          <w:rFonts w:ascii="Times New Roman" w:hAnsi="Times New Roman" w:cs="Times New Roman"/>
          <w:i/>
          <w:sz w:val="24"/>
          <w:szCs w:val="24"/>
        </w:rPr>
        <w:t xml:space="preserve"> в среднем по 1 рублю за штуку</w:t>
      </w:r>
      <w:r w:rsidR="00880CA3" w:rsidRPr="00CA607D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02037E51" w14:textId="77777777" w:rsidR="003928C0" w:rsidRPr="00CA607D" w:rsidRDefault="003928C0" w:rsidP="00683ECD">
      <w:pPr>
        <w:pStyle w:val="ConsPlusNormal"/>
        <w:spacing w:before="120" w:after="120" w:line="276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Реализация игрушек происходит через интернет-магазин заявителя, размещенный в сети </w:t>
      </w:r>
      <w:r w:rsidR="001F1734" w:rsidRPr="00CA607D">
        <w:rPr>
          <w:rFonts w:ascii="Times New Roman" w:hAnsi="Times New Roman" w:cs="Times New Roman"/>
          <w:i/>
          <w:sz w:val="24"/>
          <w:szCs w:val="24"/>
        </w:rPr>
        <w:t>И</w:t>
      </w:r>
      <w:r w:rsidRPr="00CA607D">
        <w:rPr>
          <w:rFonts w:ascii="Times New Roman" w:hAnsi="Times New Roman" w:cs="Times New Roman"/>
          <w:i/>
          <w:sz w:val="24"/>
          <w:szCs w:val="24"/>
        </w:rPr>
        <w:t xml:space="preserve">нтернет по адресу </w:t>
      </w:r>
      <w:hyperlink r:id="rId12" w:history="1">
        <w:r w:rsidRPr="00CA607D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www</w:t>
        </w:r>
        <w:r w:rsidRPr="00CA607D">
          <w:rPr>
            <w:rStyle w:val="a4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CA607D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igrushkidobra</w:t>
        </w:r>
        <w:proofErr w:type="spellEnd"/>
        <w:r w:rsidRPr="00CA607D">
          <w:rPr>
            <w:rStyle w:val="a4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CA607D">
          <w:rPr>
            <w:rStyle w:val="a4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  <w:r w:rsidRPr="00CA60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B118C0B" w14:textId="796B8A5A" w:rsidR="00CB1479" w:rsidRPr="00CA607D" w:rsidRDefault="00CB1479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proofErr w:type="gramStart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Инструкция по заполнению справки</w:t>
      </w:r>
      <w:r w:rsidR="00D7574D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 доле доходов, полученных от осуществления деятельности</w:t>
      </w:r>
      <w:r w:rsidR="00741940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деятельности)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, указанной в пункте 2, 3 или 4части 1 статьи 241 </w:t>
      </w:r>
      <w:bookmarkStart w:id="13" w:name="_Hlk22578688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Федерального закона</w:t>
      </w:r>
      <w:bookmarkEnd w:id="13"/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</w:t>
      </w:r>
      <w:r w:rsidR="00741940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(видов </w:t>
      </w:r>
      <w:r w:rsidR="0052282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такой </w:t>
      </w:r>
      <w:r w:rsidR="00741940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деятельности)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в текущем календарном году,</w:t>
      </w:r>
      <w:r w:rsidR="00421CFB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от размера указанной</w:t>
      </w:r>
      <w:r w:rsidRPr="00CA607D" w:rsidDel="00023144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прибыли</w:t>
      </w:r>
      <w:proofErr w:type="gramEnd"/>
      <w:r w:rsidR="000949C7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(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949C7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6</w:t>
      </w:r>
      <w:r w:rsidR="00753471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0949C7" w:rsidRPr="00CA607D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092D6AD6" w14:textId="0780D025" w:rsidR="00635C20" w:rsidRPr="00CA607D" w:rsidRDefault="00D53828" w:rsidP="00635C2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Заявитель заполняет показатели </w:t>
      </w:r>
      <w:r w:rsidR="00950A67" w:rsidRPr="00CA607D">
        <w:rPr>
          <w:rFonts w:ascii="Times New Roman" w:hAnsi="Times New Roman" w:cs="Times New Roman"/>
          <w:sz w:val="24"/>
          <w:szCs w:val="24"/>
        </w:rPr>
        <w:t xml:space="preserve">приложения № 6 </w:t>
      </w:r>
      <w:r w:rsidRPr="00CA607D">
        <w:rPr>
          <w:rFonts w:ascii="Times New Roman" w:hAnsi="Times New Roman" w:cs="Times New Roman"/>
          <w:sz w:val="24"/>
          <w:szCs w:val="24"/>
        </w:rPr>
        <w:t>в колонк</w:t>
      </w:r>
      <w:r w:rsidR="00E66D0E" w:rsidRPr="00CA607D">
        <w:rPr>
          <w:rFonts w:ascii="Times New Roman" w:hAnsi="Times New Roman" w:cs="Times New Roman"/>
          <w:sz w:val="24"/>
          <w:szCs w:val="24"/>
        </w:rPr>
        <w:t>е</w:t>
      </w:r>
      <w:r w:rsidR="00635C20" w:rsidRPr="00CA607D">
        <w:rPr>
          <w:rFonts w:ascii="Times New Roman" w:hAnsi="Times New Roman" w:cs="Times New Roman"/>
          <w:sz w:val="24"/>
          <w:szCs w:val="24"/>
        </w:rPr>
        <w:t xml:space="preserve"> 2 </w:t>
      </w:r>
      <w:bookmarkStart w:id="14" w:name="_Hlk28280839"/>
      <w:r w:rsidR="00635C20" w:rsidRPr="00CA607D">
        <w:rPr>
          <w:rFonts w:ascii="Times New Roman" w:hAnsi="Times New Roman" w:cs="Times New Roman"/>
          <w:sz w:val="24"/>
          <w:szCs w:val="24"/>
        </w:rPr>
        <w:t>(«Значение показателя: от деятельности, указанной в пункте 2 части 1 статьи 24.1 Федерального закона»)</w:t>
      </w:r>
      <w:bookmarkEnd w:id="14"/>
      <w:r w:rsidR="00635C20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23DEBECA" w14:textId="77777777" w:rsidR="00D53828" w:rsidRPr="00CA607D" w:rsidRDefault="00620BC5" w:rsidP="00DD0E62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При заполнении показателя</w:t>
      </w:r>
      <w:r w:rsidR="00E66D0E" w:rsidRPr="00CA607D">
        <w:rPr>
          <w:rFonts w:ascii="Times New Roman" w:hAnsi="Times New Roman" w:cs="Times New Roman"/>
          <w:sz w:val="24"/>
          <w:szCs w:val="24"/>
        </w:rPr>
        <w:t xml:space="preserve"> </w:t>
      </w:r>
      <w:bookmarkStart w:id="15" w:name="_Hlk22638812"/>
      <w:r w:rsidR="00E66D0E" w:rsidRPr="00CA607D">
        <w:rPr>
          <w:rFonts w:ascii="Times New Roman" w:hAnsi="Times New Roman" w:cs="Times New Roman"/>
          <w:sz w:val="24"/>
          <w:szCs w:val="24"/>
        </w:rPr>
        <w:t>«Общий объем доходов от осуществления деятельности, полученных в предыдущем календарном году, рублей»</w:t>
      </w:r>
      <w:bookmarkEnd w:id="15"/>
      <w:r w:rsidR="00E66D0E" w:rsidRPr="00CA607D">
        <w:rPr>
          <w:rFonts w:ascii="Times New Roman" w:hAnsi="Times New Roman" w:cs="Times New Roman"/>
          <w:sz w:val="24"/>
          <w:szCs w:val="24"/>
        </w:rPr>
        <w:t>:</w:t>
      </w:r>
    </w:p>
    <w:p w14:paraId="334A0AD9" w14:textId="21315B53" w:rsidR="00E66D0E" w:rsidRPr="00CA607D" w:rsidRDefault="00E66D0E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22584278"/>
      <w:bookmarkStart w:id="17" w:name="_Hlk22585069"/>
      <w:r w:rsidRPr="00CA607D">
        <w:rPr>
          <w:rFonts w:ascii="Times New Roman" w:hAnsi="Times New Roman" w:cs="Times New Roman"/>
          <w:sz w:val="24"/>
          <w:szCs w:val="24"/>
        </w:rPr>
        <w:lastRenderedPageBreak/>
        <w:t>Заявитель-</w:t>
      </w:r>
      <w:r w:rsidR="002A685A" w:rsidRPr="00CA607D">
        <w:rPr>
          <w:rFonts w:ascii="Times New Roman" w:hAnsi="Times New Roman" w:cs="Times New Roman"/>
          <w:sz w:val="24"/>
          <w:szCs w:val="24"/>
        </w:rPr>
        <w:t>юридическое лицо</w:t>
      </w:r>
      <w:r w:rsidR="00384220" w:rsidRPr="00CA607D">
        <w:rPr>
          <w:rFonts w:ascii="Times New Roman" w:hAnsi="Times New Roman" w:cs="Times New Roman"/>
          <w:sz w:val="24"/>
          <w:szCs w:val="24"/>
        </w:rPr>
        <w:t xml:space="preserve"> указывает 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суммарный размер доходов, рассчитанный как сумма </w:t>
      </w:r>
      <w:r w:rsidR="00384220" w:rsidRPr="00CA607D">
        <w:rPr>
          <w:rFonts w:ascii="Times New Roman" w:hAnsi="Times New Roman" w:cs="Times New Roman"/>
          <w:sz w:val="24"/>
          <w:szCs w:val="24"/>
        </w:rPr>
        <w:t>показателе</w:t>
      </w:r>
      <w:r w:rsidR="00461EF2" w:rsidRPr="00CA607D">
        <w:rPr>
          <w:rFonts w:ascii="Times New Roman" w:hAnsi="Times New Roman" w:cs="Times New Roman"/>
          <w:sz w:val="24"/>
          <w:szCs w:val="24"/>
        </w:rPr>
        <w:t>й</w:t>
      </w:r>
      <w:r w:rsidR="00384220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934BD0" w:rsidRPr="00CA607D">
        <w:rPr>
          <w:rFonts w:ascii="Times New Roman" w:hAnsi="Times New Roman" w:cs="Times New Roman"/>
          <w:sz w:val="24"/>
          <w:szCs w:val="24"/>
        </w:rPr>
        <w:t xml:space="preserve">2110 </w:t>
      </w:r>
      <w:r w:rsidR="00384220" w:rsidRPr="00CA607D">
        <w:rPr>
          <w:rFonts w:ascii="Times New Roman" w:hAnsi="Times New Roman" w:cs="Times New Roman"/>
          <w:sz w:val="24"/>
          <w:szCs w:val="24"/>
        </w:rPr>
        <w:t>«Выручка»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, </w:t>
      </w:r>
      <w:r w:rsidR="00934BD0" w:rsidRPr="00CA607D">
        <w:rPr>
          <w:rFonts w:ascii="Times New Roman" w:hAnsi="Times New Roman" w:cs="Times New Roman"/>
          <w:sz w:val="24"/>
          <w:szCs w:val="24"/>
        </w:rPr>
        <w:t xml:space="preserve">2310 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«Доходы от участия в других организациях», </w:t>
      </w:r>
      <w:r w:rsidR="00934BD0" w:rsidRPr="00CA607D">
        <w:rPr>
          <w:rFonts w:ascii="Times New Roman" w:hAnsi="Times New Roman" w:cs="Times New Roman"/>
          <w:sz w:val="24"/>
          <w:szCs w:val="24"/>
        </w:rPr>
        <w:t xml:space="preserve">2320 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«Проценты к получению» и </w:t>
      </w:r>
      <w:r w:rsidR="00934BD0" w:rsidRPr="00CA607D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CA607D">
        <w:rPr>
          <w:rFonts w:ascii="Times New Roman" w:hAnsi="Times New Roman" w:cs="Times New Roman"/>
          <w:sz w:val="24"/>
          <w:szCs w:val="24"/>
        </w:rPr>
        <w:t>«Прочие доходы»</w:t>
      </w:r>
      <w:r w:rsidR="00384220" w:rsidRPr="00CA607D">
        <w:rPr>
          <w:rFonts w:ascii="Times New Roman" w:hAnsi="Times New Roman" w:cs="Times New Roman"/>
          <w:sz w:val="24"/>
          <w:szCs w:val="24"/>
        </w:rPr>
        <w:t xml:space="preserve"> в Отчете о финансовых результатах </w:t>
      </w:r>
      <w:r w:rsidR="00677C85" w:rsidRPr="00CA607D">
        <w:rPr>
          <w:rFonts w:ascii="Times New Roman" w:hAnsi="Times New Roman" w:cs="Times New Roman"/>
          <w:sz w:val="24"/>
          <w:szCs w:val="24"/>
        </w:rPr>
        <w:t xml:space="preserve">за предыдущий </w:t>
      </w:r>
      <w:proofErr w:type="gramStart"/>
      <w:r w:rsidR="00677C85" w:rsidRPr="00CA607D">
        <w:rPr>
          <w:rFonts w:ascii="Times New Roman" w:hAnsi="Times New Roman" w:cs="Times New Roman"/>
          <w:sz w:val="24"/>
          <w:szCs w:val="24"/>
        </w:rPr>
        <w:t>календарной</w:t>
      </w:r>
      <w:proofErr w:type="gramEnd"/>
      <w:r w:rsidR="00677C85" w:rsidRPr="00CA607D">
        <w:rPr>
          <w:rFonts w:ascii="Times New Roman" w:hAnsi="Times New Roman" w:cs="Times New Roman"/>
          <w:sz w:val="24"/>
          <w:szCs w:val="24"/>
        </w:rPr>
        <w:t xml:space="preserve"> год.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1EF2" w:rsidRPr="00CA607D">
        <w:rPr>
          <w:rFonts w:ascii="Times New Roman" w:hAnsi="Times New Roman" w:cs="Times New Roman"/>
          <w:sz w:val="24"/>
          <w:szCs w:val="24"/>
        </w:rPr>
        <w:t>В случае если заявитель-юридическое лицо</w:t>
      </w:r>
      <w:r w:rsidR="00421CFB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CA607D">
        <w:rPr>
          <w:rFonts w:ascii="Times New Roman" w:hAnsi="Times New Roman" w:cs="Times New Roman"/>
          <w:sz w:val="24"/>
          <w:szCs w:val="24"/>
        </w:rPr>
        <w:t>имеет право применять упрощенную форму Отчета о</w:t>
      </w:r>
      <w:r w:rsidR="00421CFB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финансовых результатах, заявитель указывает сумму показателей </w:t>
      </w:r>
      <w:r w:rsidR="0096213C" w:rsidRPr="00CA607D">
        <w:rPr>
          <w:rFonts w:ascii="Times New Roman" w:hAnsi="Times New Roman" w:cs="Times New Roman"/>
          <w:sz w:val="24"/>
          <w:szCs w:val="24"/>
        </w:rPr>
        <w:t xml:space="preserve">2110 </w:t>
      </w:r>
      <w:r w:rsidR="00461EF2" w:rsidRPr="00CA607D">
        <w:rPr>
          <w:rFonts w:ascii="Times New Roman" w:hAnsi="Times New Roman" w:cs="Times New Roman"/>
          <w:sz w:val="24"/>
          <w:szCs w:val="24"/>
        </w:rPr>
        <w:t xml:space="preserve">«Выручка» и </w:t>
      </w:r>
      <w:r w:rsidR="0096213C" w:rsidRPr="00CA607D">
        <w:rPr>
          <w:rFonts w:ascii="Times New Roman" w:hAnsi="Times New Roman" w:cs="Times New Roman"/>
          <w:sz w:val="24"/>
          <w:szCs w:val="24"/>
        </w:rPr>
        <w:t xml:space="preserve">2340 </w:t>
      </w:r>
      <w:r w:rsidR="00461EF2" w:rsidRPr="00CA607D">
        <w:rPr>
          <w:rFonts w:ascii="Times New Roman" w:hAnsi="Times New Roman" w:cs="Times New Roman"/>
          <w:sz w:val="24"/>
          <w:szCs w:val="24"/>
        </w:rPr>
        <w:t>«Прочие доходы» в упрощенной форме Отчета о финансовых результатах за предыдущий календарной год.</w:t>
      </w:r>
      <w:proofErr w:type="gramEnd"/>
    </w:p>
    <w:p w14:paraId="3A8EFAE7" w14:textId="77777777" w:rsidR="00654B2A" w:rsidRPr="00CA607D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22585499"/>
      <w:bookmarkEnd w:id="16"/>
      <w:bookmarkEnd w:id="17"/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сведения, отраженные в показателе «Итого доходов»</w:t>
      </w:r>
      <w:r w:rsidR="00632090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sz w:val="24"/>
          <w:szCs w:val="24"/>
        </w:rPr>
        <w:t>раздел</w:t>
      </w:r>
      <w:r w:rsidR="00632090" w:rsidRPr="00CA607D">
        <w:rPr>
          <w:rFonts w:ascii="Times New Roman" w:hAnsi="Times New Roman" w:cs="Times New Roman"/>
          <w:sz w:val="24"/>
          <w:szCs w:val="24"/>
        </w:rPr>
        <w:t>а</w:t>
      </w:r>
      <w:r w:rsidRPr="00CA607D">
        <w:rPr>
          <w:rFonts w:ascii="Times New Roman" w:hAnsi="Times New Roman" w:cs="Times New Roman"/>
          <w:sz w:val="24"/>
          <w:szCs w:val="24"/>
        </w:rPr>
        <w:t xml:space="preserve"> VI Книги учета доходов и расходов и хозяйственных операций индивидуального предпринимателя за предыдущий календарный год</w:t>
      </w:r>
      <w:r w:rsidR="00654B2A" w:rsidRPr="00CA607D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8"/>
    <w:p w14:paraId="1A3C421E" w14:textId="77777777" w:rsidR="004112F7" w:rsidRPr="00CA607D" w:rsidRDefault="004112F7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</w:t>
      </w:r>
      <w:r w:rsidR="00CD710B" w:rsidRPr="00CA607D">
        <w:rPr>
          <w:rFonts w:ascii="Times New Roman" w:hAnsi="Times New Roman" w:cs="Times New Roman"/>
          <w:sz w:val="24"/>
          <w:szCs w:val="24"/>
        </w:rPr>
        <w:t>УСН</w:t>
      </w:r>
      <w:r w:rsidRPr="00CA607D">
        <w:rPr>
          <w:rFonts w:ascii="Times New Roman" w:hAnsi="Times New Roman" w:cs="Times New Roman"/>
          <w:sz w:val="24"/>
          <w:szCs w:val="24"/>
        </w:rPr>
        <w:t xml:space="preserve">, указывает сумму всех доходов, отраженную в </w:t>
      </w:r>
      <w:r w:rsidR="00BF51E0" w:rsidRPr="00CA607D">
        <w:rPr>
          <w:rFonts w:ascii="Times New Roman" w:hAnsi="Times New Roman" w:cs="Times New Roman"/>
          <w:sz w:val="24"/>
          <w:szCs w:val="24"/>
        </w:rPr>
        <w:t xml:space="preserve">показателе «Итого за год» </w:t>
      </w:r>
      <w:r w:rsidRPr="00CA607D">
        <w:rPr>
          <w:rFonts w:ascii="Times New Roman" w:hAnsi="Times New Roman" w:cs="Times New Roman"/>
          <w:sz w:val="24"/>
          <w:szCs w:val="24"/>
        </w:rPr>
        <w:t>раздел</w:t>
      </w:r>
      <w:r w:rsidR="00BF51E0" w:rsidRPr="00CA607D">
        <w:rPr>
          <w:rFonts w:ascii="Times New Roman" w:hAnsi="Times New Roman" w:cs="Times New Roman"/>
          <w:sz w:val="24"/>
          <w:szCs w:val="24"/>
        </w:rPr>
        <w:t>а</w:t>
      </w:r>
      <w:r w:rsidR="00A2250D" w:rsidRPr="00CA607D">
        <w:rPr>
          <w:rFonts w:ascii="Times New Roman" w:hAnsi="Times New Roman" w:cs="Times New Roman"/>
          <w:sz w:val="24"/>
          <w:szCs w:val="24"/>
        </w:rPr>
        <w:t xml:space="preserve"> I</w:t>
      </w:r>
      <w:r w:rsidRPr="00CA607D">
        <w:rPr>
          <w:rFonts w:ascii="Times New Roman" w:hAnsi="Times New Roman" w:cs="Times New Roman"/>
          <w:sz w:val="24"/>
          <w:szCs w:val="24"/>
        </w:rPr>
        <w:t xml:space="preserve"> Книг</w:t>
      </w:r>
      <w:r w:rsidR="00A2250D" w:rsidRPr="00CA607D">
        <w:rPr>
          <w:rFonts w:ascii="Times New Roman" w:hAnsi="Times New Roman" w:cs="Times New Roman"/>
          <w:sz w:val="24"/>
          <w:szCs w:val="24"/>
        </w:rPr>
        <w:t>и</w:t>
      </w:r>
      <w:r w:rsidRPr="00CA607D">
        <w:rPr>
          <w:rFonts w:ascii="Times New Roman" w:hAnsi="Times New Roman" w:cs="Times New Roman"/>
          <w:sz w:val="24"/>
          <w:szCs w:val="24"/>
        </w:rPr>
        <w:t xml:space="preserve"> учета доходов и расходов организаций и индивидуальных предпринимателей, применяющих </w:t>
      </w:r>
      <w:r w:rsidR="00CD710B" w:rsidRPr="00CA607D">
        <w:rPr>
          <w:rFonts w:ascii="Times New Roman" w:hAnsi="Times New Roman" w:cs="Times New Roman"/>
          <w:sz w:val="24"/>
          <w:szCs w:val="24"/>
        </w:rPr>
        <w:t>УСН</w:t>
      </w:r>
      <w:r w:rsidR="00627367" w:rsidRPr="00CA607D">
        <w:rPr>
          <w:rFonts w:ascii="Times New Roman" w:hAnsi="Times New Roman" w:cs="Times New Roman"/>
          <w:sz w:val="24"/>
          <w:szCs w:val="24"/>
        </w:rPr>
        <w:t>, за предыдущий календарный год</w:t>
      </w:r>
      <w:r w:rsidR="00A2250D" w:rsidRPr="00CA607D">
        <w:rPr>
          <w:rFonts w:ascii="Times New Roman" w:hAnsi="Times New Roman" w:cs="Times New Roman"/>
          <w:sz w:val="24"/>
          <w:szCs w:val="24"/>
        </w:rPr>
        <w:t>.</w:t>
      </w:r>
    </w:p>
    <w:p w14:paraId="14C13658" w14:textId="77777777" w:rsidR="005B6751" w:rsidRPr="00CA607D" w:rsidRDefault="005B6751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ПСН, указывает сумму всех полученных доходов, отраженную в </w:t>
      </w:r>
      <w:r w:rsidR="00E51682" w:rsidRPr="00CA607D">
        <w:rPr>
          <w:rFonts w:ascii="Times New Roman" w:hAnsi="Times New Roman" w:cs="Times New Roman"/>
          <w:sz w:val="24"/>
          <w:szCs w:val="24"/>
        </w:rPr>
        <w:t xml:space="preserve">показателе «Итого за налоговый период» </w:t>
      </w:r>
      <w:r w:rsidRPr="00CA607D">
        <w:rPr>
          <w:rFonts w:ascii="Times New Roman" w:hAnsi="Times New Roman" w:cs="Times New Roman"/>
          <w:sz w:val="24"/>
          <w:szCs w:val="24"/>
        </w:rPr>
        <w:t>раздел</w:t>
      </w:r>
      <w:r w:rsidR="00E51682" w:rsidRPr="00CA607D">
        <w:rPr>
          <w:rFonts w:ascii="Times New Roman" w:hAnsi="Times New Roman" w:cs="Times New Roman"/>
          <w:sz w:val="24"/>
          <w:szCs w:val="24"/>
        </w:rPr>
        <w:t>а</w:t>
      </w:r>
      <w:r w:rsidRPr="00CA607D">
        <w:rPr>
          <w:rFonts w:ascii="Times New Roman" w:hAnsi="Times New Roman" w:cs="Times New Roman"/>
          <w:sz w:val="24"/>
          <w:szCs w:val="24"/>
        </w:rPr>
        <w:t xml:space="preserve"> I Книги учета доходов индивидуальных предпринимателей, применяющих ПСН, за предыдущий календарный год.</w:t>
      </w:r>
    </w:p>
    <w:p w14:paraId="534E7F58" w14:textId="35575A5B" w:rsidR="00654B2A" w:rsidRPr="00CA607D" w:rsidRDefault="00A2250D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предприниматель, </w:t>
      </w:r>
      <w:r w:rsidR="005B6751" w:rsidRPr="00CA607D">
        <w:rPr>
          <w:rFonts w:ascii="Times New Roman" w:hAnsi="Times New Roman" w:cs="Times New Roman"/>
          <w:sz w:val="24"/>
          <w:szCs w:val="24"/>
        </w:rPr>
        <w:t xml:space="preserve">применяющий </w:t>
      </w:r>
      <w:r w:rsidR="007A644C" w:rsidRPr="00CA607D">
        <w:rPr>
          <w:rFonts w:ascii="Times New Roman" w:hAnsi="Times New Roman" w:cs="Times New Roman"/>
          <w:sz w:val="24"/>
          <w:szCs w:val="24"/>
        </w:rPr>
        <w:t>ЕНВД</w:t>
      </w:r>
      <w:r w:rsidRPr="00CA607D">
        <w:rPr>
          <w:rFonts w:ascii="Times New Roman" w:hAnsi="Times New Roman" w:cs="Times New Roman"/>
          <w:sz w:val="24"/>
          <w:szCs w:val="24"/>
        </w:rPr>
        <w:t xml:space="preserve">, </w:t>
      </w:r>
      <w:r w:rsidR="00654B2A" w:rsidRPr="00CA607D">
        <w:rPr>
          <w:rFonts w:ascii="Times New Roman" w:hAnsi="Times New Roman" w:cs="Times New Roman"/>
          <w:sz w:val="24"/>
          <w:szCs w:val="24"/>
        </w:rPr>
        <w:t xml:space="preserve">указывает </w:t>
      </w:r>
      <w:r w:rsidR="00632090" w:rsidRPr="00CA607D">
        <w:rPr>
          <w:rFonts w:ascii="Times New Roman" w:hAnsi="Times New Roman" w:cs="Times New Roman"/>
          <w:sz w:val="24"/>
          <w:szCs w:val="24"/>
        </w:rPr>
        <w:t xml:space="preserve">сумму всех денежных средств, </w:t>
      </w:r>
      <w:r w:rsidR="006E7EC5" w:rsidRPr="00CA607D">
        <w:rPr>
          <w:rFonts w:ascii="Times New Roman" w:hAnsi="Times New Roman" w:cs="Times New Roman"/>
          <w:sz w:val="24"/>
          <w:szCs w:val="24"/>
        </w:rPr>
        <w:t xml:space="preserve">полученных </w:t>
      </w:r>
      <w:r w:rsidR="00620BC5" w:rsidRPr="00CA607D">
        <w:rPr>
          <w:rFonts w:ascii="Times New Roman" w:hAnsi="Times New Roman" w:cs="Times New Roman"/>
          <w:sz w:val="24"/>
          <w:szCs w:val="24"/>
        </w:rPr>
        <w:t>в качестве доходов от осуществления предпринимательской деятельности</w:t>
      </w:r>
      <w:r w:rsidR="00627367" w:rsidRPr="00CA607D">
        <w:rPr>
          <w:rFonts w:ascii="Times New Roman" w:hAnsi="Times New Roman" w:cs="Times New Roman"/>
          <w:sz w:val="24"/>
          <w:szCs w:val="24"/>
        </w:rPr>
        <w:t xml:space="preserve"> за предыдущий календарный год</w:t>
      </w:r>
      <w:r w:rsidR="00632090" w:rsidRPr="00CA607D">
        <w:rPr>
          <w:rFonts w:ascii="Times New Roman" w:hAnsi="Times New Roman" w:cs="Times New Roman"/>
          <w:sz w:val="24"/>
          <w:szCs w:val="24"/>
        </w:rPr>
        <w:t xml:space="preserve">. </w:t>
      </w:r>
      <w:r w:rsidR="00924811" w:rsidRPr="00CA607D">
        <w:rPr>
          <w:rFonts w:ascii="Times New Roman" w:hAnsi="Times New Roman" w:cs="Times New Roman"/>
          <w:sz w:val="24"/>
          <w:szCs w:val="24"/>
        </w:rPr>
        <w:t xml:space="preserve">Заявитель определяет сумму денежных средств на основании любых регистров учета доходов, которые он ведет с целью </w:t>
      </w:r>
      <w:proofErr w:type="gramStart"/>
      <w:r w:rsidR="00924811" w:rsidRPr="00CA607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24811" w:rsidRPr="00CA607D">
        <w:rPr>
          <w:rFonts w:ascii="Times New Roman" w:hAnsi="Times New Roman" w:cs="Times New Roman"/>
          <w:sz w:val="24"/>
          <w:szCs w:val="24"/>
        </w:rPr>
        <w:t xml:space="preserve"> фактическими доходами.</w:t>
      </w:r>
      <w:r w:rsidR="00F019A5" w:rsidRPr="00CA607D">
        <w:rPr>
          <w:rFonts w:ascii="Times New Roman" w:hAnsi="Times New Roman" w:cs="Times New Roman"/>
          <w:sz w:val="24"/>
          <w:szCs w:val="24"/>
        </w:rPr>
        <w:t xml:space="preserve"> Рекомендуется вести учет доходов на базе Книги учета доходов индивидуальных предпринимателей, применяющих ПСН.</w:t>
      </w:r>
      <w:r w:rsidR="00421CFB" w:rsidRPr="00CA60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7847B6" w14:textId="77777777" w:rsidR="00596836" w:rsidRPr="00CA607D" w:rsidRDefault="00596836" w:rsidP="00D637F3">
      <w:pPr>
        <w:pStyle w:val="a3"/>
        <w:numPr>
          <w:ilvl w:val="0"/>
          <w:numId w:val="2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случае совмещения систем налогообложения необходимо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рассчитать и указать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суммарный доход, полученный при применении всех систем налогообложения.</w:t>
      </w:r>
    </w:p>
    <w:p w14:paraId="78740D25" w14:textId="0352D7C8" w:rsidR="007041E7" w:rsidRPr="00CA607D" w:rsidRDefault="00620BC5" w:rsidP="00DD0E62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22584785"/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При заполнении показателя </w:t>
      </w:r>
      <w:r w:rsidR="00C87AF2" w:rsidRPr="00CA607D">
        <w:rPr>
          <w:rFonts w:ascii="Times New Roman" w:hAnsi="Times New Roman" w:cs="Times New Roman"/>
          <w:sz w:val="24"/>
          <w:szCs w:val="24"/>
        </w:rPr>
        <w:t>«Доходы от осуществления деятельности</w:t>
      </w:r>
      <w:r w:rsidR="007A644C" w:rsidRPr="00CA607D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C87AF2" w:rsidRPr="00CA607D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39509E" w:rsidRPr="00CA607D">
        <w:rPr>
          <w:rFonts w:ascii="Times New Roman" w:hAnsi="Times New Roman" w:cs="Times New Roman"/>
          <w:sz w:val="24"/>
          <w:szCs w:val="24"/>
        </w:rPr>
        <w:t>.</w:t>
      </w:r>
      <w:r w:rsidR="00C87AF2" w:rsidRPr="00CA607D">
        <w:rPr>
          <w:rFonts w:ascii="Times New Roman" w:hAnsi="Times New Roman" w:cs="Times New Roman"/>
          <w:sz w:val="24"/>
          <w:szCs w:val="24"/>
        </w:rPr>
        <w:t>1 Федерального закона, полученные в предыдущем календарном году, рублей»</w:t>
      </w:r>
      <w:r w:rsidR="00515482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9078F9" w:rsidRPr="00CA607D">
        <w:rPr>
          <w:rFonts w:ascii="Times New Roman" w:hAnsi="Times New Roman" w:cs="Times New Roman"/>
          <w:sz w:val="24"/>
          <w:szCs w:val="24"/>
        </w:rPr>
        <w:t>з</w:t>
      </w:r>
      <w:r w:rsidR="007041E7" w:rsidRPr="00CA607D">
        <w:rPr>
          <w:rFonts w:ascii="Times New Roman" w:hAnsi="Times New Roman" w:cs="Times New Roman"/>
          <w:sz w:val="24"/>
          <w:szCs w:val="24"/>
        </w:rPr>
        <w:t xml:space="preserve">аявитель указывает </w:t>
      </w:r>
      <w:r w:rsidR="00C55602" w:rsidRPr="00CA607D">
        <w:rPr>
          <w:rFonts w:ascii="Times New Roman" w:hAnsi="Times New Roman" w:cs="Times New Roman"/>
          <w:sz w:val="24"/>
          <w:szCs w:val="24"/>
        </w:rPr>
        <w:t xml:space="preserve">суммарный </w:t>
      </w:r>
      <w:r w:rsidR="007041E7" w:rsidRPr="00CA607D">
        <w:rPr>
          <w:rFonts w:ascii="Times New Roman" w:hAnsi="Times New Roman" w:cs="Times New Roman"/>
          <w:sz w:val="24"/>
          <w:szCs w:val="24"/>
        </w:rPr>
        <w:t>размер доходов, рассчитанны</w:t>
      </w:r>
      <w:r w:rsidR="00C55602" w:rsidRPr="00CA607D">
        <w:rPr>
          <w:rFonts w:ascii="Times New Roman" w:hAnsi="Times New Roman" w:cs="Times New Roman"/>
          <w:sz w:val="24"/>
          <w:szCs w:val="24"/>
        </w:rPr>
        <w:t>х</w:t>
      </w:r>
      <w:r w:rsidR="007041E7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C55602" w:rsidRPr="00CA607D">
        <w:rPr>
          <w:rFonts w:ascii="Times New Roman" w:hAnsi="Times New Roman" w:cs="Times New Roman"/>
          <w:sz w:val="24"/>
          <w:szCs w:val="24"/>
        </w:rPr>
        <w:t>при заполнении</w:t>
      </w:r>
      <w:r w:rsidR="007041E7" w:rsidRPr="00CA607D">
        <w:rPr>
          <w:rFonts w:ascii="Times New Roman" w:hAnsi="Times New Roman" w:cs="Times New Roman"/>
          <w:sz w:val="24"/>
          <w:szCs w:val="24"/>
        </w:rPr>
        <w:t xml:space="preserve"> сведений о реализации товаров (работ, услуг), производимых гражданами, указанным в пункте 1 части 1 статьи 24.1 Федерального закона (приложение № 5 к Порядку)</w:t>
      </w:r>
      <w:r w:rsidR="00C55602" w:rsidRPr="00CA607D">
        <w:rPr>
          <w:rFonts w:ascii="Times New Roman" w:hAnsi="Times New Roman" w:cs="Times New Roman"/>
          <w:sz w:val="24"/>
          <w:szCs w:val="24"/>
        </w:rPr>
        <w:t>, в соответствии</w:t>
      </w:r>
      <w:proofErr w:type="gramEnd"/>
      <w:r w:rsidR="00C55602" w:rsidRPr="00CA607D">
        <w:rPr>
          <w:rFonts w:ascii="Times New Roman" w:hAnsi="Times New Roman" w:cs="Times New Roman"/>
          <w:sz w:val="24"/>
          <w:szCs w:val="24"/>
        </w:rPr>
        <w:t xml:space="preserve"> с разделом </w:t>
      </w:r>
      <w:r w:rsidR="00C15B46" w:rsidRPr="00CA607D">
        <w:rPr>
          <w:rFonts w:ascii="Times New Roman" w:hAnsi="Times New Roman" w:cs="Times New Roman"/>
          <w:sz w:val="24"/>
          <w:szCs w:val="24"/>
        </w:rPr>
        <w:t>5</w:t>
      </w:r>
      <w:r w:rsidR="00C55602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7041E7" w:rsidRPr="00CA607D">
        <w:rPr>
          <w:rFonts w:ascii="Times New Roman" w:hAnsi="Times New Roman" w:cs="Times New Roman"/>
          <w:sz w:val="24"/>
          <w:szCs w:val="24"/>
        </w:rPr>
        <w:t xml:space="preserve">настоящих методических </w:t>
      </w:r>
      <w:r w:rsidR="00D825A4" w:rsidRPr="00CA607D">
        <w:rPr>
          <w:rFonts w:ascii="Times New Roman" w:hAnsi="Times New Roman" w:cs="Times New Roman"/>
          <w:sz w:val="24"/>
          <w:szCs w:val="24"/>
        </w:rPr>
        <w:t>материалов</w:t>
      </w:r>
      <w:r w:rsidR="007041E7" w:rsidRPr="00CA607D">
        <w:rPr>
          <w:rFonts w:ascii="Times New Roman" w:hAnsi="Times New Roman" w:cs="Times New Roman"/>
          <w:sz w:val="24"/>
          <w:szCs w:val="24"/>
        </w:rPr>
        <w:t>.</w:t>
      </w:r>
    </w:p>
    <w:bookmarkEnd w:id="19"/>
    <w:p w14:paraId="1CE279CE" w14:textId="77777777" w:rsidR="000D25CD" w:rsidRPr="00CA607D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Показатель «Доля доходов от осуществления деятельности</w:t>
      </w:r>
      <w:r w:rsidR="00E95F9C" w:rsidRPr="00CA607D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Pr="00CA607D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544120" w:rsidRPr="00CA607D">
        <w:rPr>
          <w:rFonts w:ascii="Times New Roman" w:hAnsi="Times New Roman" w:cs="Times New Roman"/>
          <w:sz w:val="24"/>
          <w:szCs w:val="24"/>
        </w:rPr>
        <w:t>.</w:t>
      </w:r>
      <w:r w:rsidRPr="00CA607D">
        <w:rPr>
          <w:rFonts w:ascii="Times New Roman" w:hAnsi="Times New Roman" w:cs="Times New Roman"/>
          <w:sz w:val="24"/>
          <w:szCs w:val="24"/>
        </w:rPr>
        <w:t>1 Федерального закона, по итогам предыдущего календарного года в общем объеме доходов, процентов» рассчитывается как отношение показателя «Доходы от осуществления деятельности, указанной в пункте 2, 3 или 4 части 1 статьи 24</w:t>
      </w:r>
      <w:r w:rsidR="00544120" w:rsidRPr="00CA607D">
        <w:rPr>
          <w:rFonts w:ascii="Times New Roman" w:hAnsi="Times New Roman" w:cs="Times New Roman"/>
          <w:sz w:val="24"/>
          <w:szCs w:val="24"/>
        </w:rPr>
        <w:t>.</w:t>
      </w:r>
      <w:r w:rsidRPr="00CA607D">
        <w:rPr>
          <w:rFonts w:ascii="Times New Roman" w:hAnsi="Times New Roman" w:cs="Times New Roman"/>
          <w:sz w:val="24"/>
          <w:szCs w:val="24"/>
        </w:rPr>
        <w:t>1 Федерального закона, полученные в предыдущем календарном году, рублей» к показателю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«Общий объем доходов от осуществления деятельности, полученных в предыдущем календарном году, рублей»</w:t>
      </w:r>
      <w:r w:rsidR="00053150" w:rsidRPr="00CA607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53150" w:rsidRPr="00CA607D">
        <w:rPr>
          <w:rFonts w:ascii="Times New Roman" w:hAnsi="Times New Roman" w:cs="Times New Roman"/>
          <w:sz w:val="24"/>
          <w:szCs w:val="24"/>
        </w:rPr>
        <w:t>выраженное</w:t>
      </w:r>
      <w:proofErr w:type="gramEnd"/>
      <w:r w:rsidR="00053150" w:rsidRPr="00CA607D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</w:p>
    <w:p w14:paraId="37678AFC" w14:textId="77777777" w:rsidR="000D25CD" w:rsidRPr="00CA607D" w:rsidRDefault="000D25CD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lastRenderedPageBreak/>
        <w:t>В показателе «Размер чистой прибыли, полученной в предшествующем календарном году, рублей»:</w:t>
      </w:r>
    </w:p>
    <w:p w14:paraId="1A4BB366" w14:textId="77777777" w:rsidR="00EC66BE" w:rsidRPr="00CA607D" w:rsidRDefault="000D25CD" w:rsidP="00D637F3">
      <w:pPr>
        <w:pStyle w:val="a3"/>
        <w:numPr>
          <w:ilvl w:val="1"/>
          <w:numId w:val="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22587654"/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</w:t>
      </w:r>
      <w:r w:rsidR="00627367" w:rsidRPr="00CA607D">
        <w:rPr>
          <w:rFonts w:ascii="Times New Roman" w:hAnsi="Times New Roman" w:cs="Times New Roman"/>
          <w:sz w:val="24"/>
          <w:szCs w:val="24"/>
        </w:rPr>
        <w:t>юридическое</w:t>
      </w:r>
      <w:proofErr w:type="gramEnd"/>
      <w:r w:rsidR="00627367" w:rsidRPr="00CA607D">
        <w:rPr>
          <w:rFonts w:ascii="Times New Roman" w:hAnsi="Times New Roman" w:cs="Times New Roman"/>
          <w:sz w:val="24"/>
          <w:szCs w:val="24"/>
        </w:rPr>
        <w:t xml:space="preserve"> лицо </w:t>
      </w:r>
      <w:r w:rsidRPr="00CA607D">
        <w:rPr>
          <w:rFonts w:ascii="Times New Roman" w:hAnsi="Times New Roman" w:cs="Times New Roman"/>
          <w:sz w:val="24"/>
          <w:szCs w:val="24"/>
        </w:rPr>
        <w:t xml:space="preserve">указывает сведения, отраженные в показателе </w:t>
      </w:r>
      <w:r w:rsidR="002223CE" w:rsidRPr="00CA607D">
        <w:rPr>
          <w:rFonts w:ascii="Times New Roman" w:hAnsi="Times New Roman" w:cs="Times New Roman"/>
          <w:sz w:val="24"/>
          <w:szCs w:val="24"/>
        </w:rPr>
        <w:t xml:space="preserve">2400 </w:t>
      </w:r>
      <w:r w:rsidRPr="00CA607D">
        <w:rPr>
          <w:rFonts w:ascii="Times New Roman" w:hAnsi="Times New Roman" w:cs="Times New Roman"/>
          <w:sz w:val="24"/>
          <w:szCs w:val="24"/>
        </w:rPr>
        <w:t>«</w:t>
      </w:r>
      <w:r w:rsidR="00EC66BE" w:rsidRPr="00CA607D">
        <w:rPr>
          <w:rFonts w:ascii="Times New Roman" w:hAnsi="Times New Roman" w:cs="Times New Roman"/>
          <w:sz w:val="24"/>
          <w:szCs w:val="24"/>
        </w:rPr>
        <w:t>Чистая прибыль (убыток)</w:t>
      </w:r>
      <w:r w:rsidRPr="00CA607D">
        <w:rPr>
          <w:rFonts w:ascii="Times New Roman" w:hAnsi="Times New Roman" w:cs="Times New Roman"/>
          <w:sz w:val="24"/>
          <w:szCs w:val="24"/>
        </w:rPr>
        <w:t xml:space="preserve">» в Отчете о финансовых результатах </w:t>
      </w:r>
      <w:bookmarkEnd w:id="20"/>
      <w:r w:rsidR="00BD70C1" w:rsidRPr="00CA607D">
        <w:rPr>
          <w:rFonts w:ascii="Times New Roman" w:hAnsi="Times New Roman" w:cs="Times New Roman"/>
          <w:sz w:val="24"/>
          <w:szCs w:val="24"/>
        </w:rPr>
        <w:t>за предыдущий календарный год</w:t>
      </w:r>
      <w:r w:rsidRPr="00CA607D">
        <w:rPr>
          <w:rFonts w:ascii="Times New Roman" w:hAnsi="Times New Roman" w:cs="Times New Roman"/>
          <w:sz w:val="24"/>
          <w:szCs w:val="24"/>
        </w:rPr>
        <w:t>.</w:t>
      </w:r>
    </w:p>
    <w:p w14:paraId="652E1F54" w14:textId="77777777" w:rsidR="004A1A70" w:rsidRPr="00CA607D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размер убытка со знаком минус с добавлением комментария «</w:t>
      </w:r>
      <w:r w:rsidR="002223CE" w:rsidRPr="00CA607D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CA607D">
        <w:rPr>
          <w:rFonts w:ascii="Times New Roman" w:hAnsi="Times New Roman" w:cs="Times New Roman"/>
          <w:sz w:val="24"/>
          <w:szCs w:val="24"/>
        </w:rPr>
        <w:t>убыток».</w:t>
      </w:r>
    </w:p>
    <w:p w14:paraId="3574BA19" w14:textId="09B619B4" w:rsidR="006A1B54" w:rsidRPr="00CA607D" w:rsidRDefault="00EC66BE" w:rsidP="00D637F3">
      <w:pPr>
        <w:pStyle w:val="a3"/>
        <w:numPr>
          <w:ilvl w:val="1"/>
          <w:numId w:val="1"/>
        </w:numPr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общую систему налогообложения, указывает сумму чистой прибыли, рассчитанной как разница между показателем </w:t>
      </w:r>
      <w:r w:rsidR="002223CE" w:rsidRPr="00CA607D">
        <w:rPr>
          <w:rFonts w:ascii="Times New Roman" w:hAnsi="Times New Roman" w:cs="Times New Roman"/>
          <w:sz w:val="24"/>
          <w:szCs w:val="24"/>
        </w:rPr>
        <w:t xml:space="preserve">030 </w:t>
      </w:r>
      <w:r w:rsidRPr="00CA607D">
        <w:rPr>
          <w:rFonts w:ascii="Times New Roman" w:hAnsi="Times New Roman" w:cs="Times New Roman"/>
          <w:sz w:val="24"/>
          <w:szCs w:val="24"/>
        </w:rPr>
        <w:t xml:space="preserve">«Сумма дохода» </w:t>
      </w:r>
      <w:r w:rsidR="006A1B54" w:rsidRPr="00CA607D">
        <w:rPr>
          <w:rFonts w:ascii="Times New Roman" w:hAnsi="Times New Roman" w:cs="Times New Roman"/>
          <w:sz w:val="24"/>
          <w:szCs w:val="24"/>
        </w:rPr>
        <w:t xml:space="preserve">и </w:t>
      </w:r>
      <w:r w:rsidR="002223CE" w:rsidRPr="00CA607D">
        <w:rPr>
          <w:rFonts w:ascii="Times New Roman" w:hAnsi="Times New Roman" w:cs="Times New Roman"/>
          <w:sz w:val="24"/>
          <w:szCs w:val="24"/>
        </w:rPr>
        <w:t>показателем</w:t>
      </w:r>
      <w:r w:rsidR="006A1B54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2223CE" w:rsidRPr="00CA607D">
        <w:rPr>
          <w:rFonts w:ascii="Times New Roman" w:hAnsi="Times New Roman" w:cs="Times New Roman"/>
          <w:sz w:val="24"/>
          <w:szCs w:val="24"/>
        </w:rPr>
        <w:t>040</w:t>
      </w:r>
      <w:r w:rsidR="006A1B54" w:rsidRPr="00CA607D">
        <w:rPr>
          <w:rFonts w:ascii="Times New Roman" w:hAnsi="Times New Roman" w:cs="Times New Roman"/>
          <w:sz w:val="24"/>
          <w:szCs w:val="24"/>
        </w:rPr>
        <w:t xml:space="preserve"> «</w:t>
      </w:r>
      <w:r w:rsidR="002223CE" w:rsidRPr="00CA607D">
        <w:rPr>
          <w:rFonts w:ascii="Times New Roman" w:hAnsi="Times New Roman" w:cs="Times New Roman"/>
          <w:sz w:val="24"/>
          <w:szCs w:val="24"/>
        </w:rPr>
        <w:t>Сумма фактически произведенных расходов, учитываемых в составе профессионального налогового вычета</w:t>
      </w:r>
      <w:r w:rsidR="006A1B54" w:rsidRPr="00CA607D">
        <w:rPr>
          <w:rFonts w:ascii="Times New Roman" w:hAnsi="Times New Roman" w:cs="Times New Roman"/>
          <w:sz w:val="24"/>
          <w:szCs w:val="24"/>
        </w:rPr>
        <w:t xml:space="preserve">» </w:t>
      </w:r>
      <w:r w:rsidR="002223CE" w:rsidRPr="00CA607D">
        <w:rPr>
          <w:rFonts w:ascii="Times New Roman" w:hAnsi="Times New Roman" w:cs="Times New Roman"/>
          <w:sz w:val="24"/>
          <w:szCs w:val="24"/>
        </w:rPr>
        <w:t>Приложения 3 Налоговой декларации по НДФЛ</w:t>
      </w:r>
      <w:r w:rsidR="00134465" w:rsidRPr="00CA607D">
        <w:rPr>
          <w:rStyle w:val="af5"/>
          <w:rFonts w:ascii="Times New Roman" w:hAnsi="Times New Roman" w:cs="Times New Roman"/>
          <w:sz w:val="24"/>
          <w:szCs w:val="24"/>
        </w:rPr>
        <w:footnoteReference w:id="7"/>
      </w:r>
      <w:r w:rsidR="002223CE" w:rsidRPr="00CA607D">
        <w:rPr>
          <w:rFonts w:ascii="Times New Roman" w:hAnsi="Times New Roman" w:cs="Times New Roman"/>
          <w:sz w:val="24"/>
          <w:szCs w:val="24"/>
        </w:rPr>
        <w:t xml:space="preserve">, уменьшенная на величину, рассчитанную как 13% от полученного показателя: </w:t>
      </w:r>
    </w:p>
    <w:p w14:paraId="5A143017" w14:textId="77777777" w:rsidR="002223CE" w:rsidRPr="00CA607D" w:rsidRDefault="002223CE" w:rsidP="00BD557B">
      <w:pPr>
        <w:pStyle w:val="a3"/>
        <w:tabs>
          <w:tab w:val="left" w:pos="851"/>
          <w:tab w:val="left" w:pos="1134"/>
        </w:tabs>
        <w:spacing w:before="120" w:after="120"/>
        <w:ind w:left="0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A607D">
        <w:rPr>
          <w:rFonts w:ascii="Times New Roman" w:hAnsi="Times New Roman" w:cs="Times New Roman"/>
          <w:i/>
          <w:sz w:val="24"/>
          <w:szCs w:val="24"/>
        </w:rPr>
        <w:t xml:space="preserve">Чистая прибыль = 030 «Сумма дохода» - 040 «Сумма фактически произведенных расходов, учитываемых в составе профессионального налогового вычета» - </w:t>
      </w:r>
      <w:r w:rsidR="00713F33" w:rsidRPr="00CA607D">
        <w:rPr>
          <w:rFonts w:ascii="Times New Roman" w:hAnsi="Times New Roman" w:cs="Times New Roman"/>
          <w:i/>
          <w:sz w:val="24"/>
          <w:szCs w:val="24"/>
        </w:rPr>
        <w:br/>
        <w:t xml:space="preserve">- </w:t>
      </w:r>
      <w:r w:rsidRPr="00CA607D">
        <w:rPr>
          <w:rFonts w:ascii="Times New Roman" w:hAnsi="Times New Roman" w:cs="Times New Roman"/>
          <w:i/>
          <w:sz w:val="24"/>
          <w:szCs w:val="24"/>
        </w:rPr>
        <w:t>13% × (030 «Сумма дохода» - 040 «Сумма фактически произведенных расходов, учитываемых в составе профессионального налогового вычета»)</w:t>
      </w:r>
    </w:p>
    <w:p w14:paraId="5385C87B" w14:textId="77777777" w:rsidR="004A1A70" w:rsidRPr="00CA607D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713F33" w:rsidRPr="00CA607D">
        <w:rPr>
          <w:rFonts w:ascii="Times New Roman" w:hAnsi="Times New Roman" w:cs="Times New Roman"/>
          <w:sz w:val="24"/>
          <w:szCs w:val="24"/>
        </w:rPr>
        <w:t xml:space="preserve">Получен </w:t>
      </w:r>
      <w:r w:rsidRPr="00CA607D">
        <w:rPr>
          <w:rFonts w:ascii="Times New Roman" w:hAnsi="Times New Roman" w:cs="Times New Roman"/>
          <w:sz w:val="24"/>
          <w:szCs w:val="24"/>
        </w:rPr>
        <w:t>убыток».</w:t>
      </w:r>
    </w:p>
    <w:p w14:paraId="4E6906A0" w14:textId="4398EAA6" w:rsidR="006A1B54" w:rsidRPr="00CA607D" w:rsidRDefault="006A1B54" w:rsidP="00D637F3">
      <w:pPr>
        <w:pStyle w:val="a3"/>
        <w:numPr>
          <w:ilvl w:val="1"/>
          <w:numId w:val="1"/>
        </w:numPr>
        <w:tabs>
          <w:tab w:val="left" w:pos="567"/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22586801"/>
      <w:proofErr w:type="gramStart"/>
      <w:r w:rsidRPr="00CA607D">
        <w:rPr>
          <w:rFonts w:ascii="Times New Roman" w:hAnsi="Times New Roman" w:cs="Times New Roman"/>
          <w:sz w:val="24"/>
          <w:szCs w:val="24"/>
        </w:rPr>
        <w:t xml:space="preserve">Заявитель-индивидуальный предприниматель, применяющий </w:t>
      </w:r>
      <w:bookmarkStart w:id="22" w:name="_Hlk22669387"/>
      <w:r w:rsidR="008711B2" w:rsidRPr="00CA607D">
        <w:rPr>
          <w:rFonts w:ascii="Times New Roman" w:hAnsi="Times New Roman" w:cs="Times New Roman"/>
          <w:sz w:val="24"/>
          <w:szCs w:val="24"/>
        </w:rPr>
        <w:t xml:space="preserve">УСН </w:t>
      </w:r>
      <w:r w:rsidRPr="00CA607D">
        <w:rPr>
          <w:rFonts w:ascii="Times New Roman" w:hAnsi="Times New Roman" w:cs="Times New Roman"/>
          <w:sz w:val="24"/>
          <w:szCs w:val="24"/>
        </w:rPr>
        <w:t xml:space="preserve">с объектом налогообложения доходы, уменьшенные на величину расходов, </w:t>
      </w:r>
      <w:bookmarkEnd w:id="22"/>
      <w:r w:rsidRPr="00CA607D">
        <w:rPr>
          <w:rFonts w:ascii="Times New Roman" w:hAnsi="Times New Roman" w:cs="Times New Roman"/>
          <w:sz w:val="24"/>
          <w:szCs w:val="24"/>
        </w:rPr>
        <w:t xml:space="preserve">указывает сумму чистой прибыли, рассчитанной как </w:t>
      </w:r>
      <w:bookmarkEnd w:id="21"/>
      <w:r w:rsidRPr="00CA607D">
        <w:rPr>
          <w:rFonts w:ascii="Times New Roman" w:hAnsi="Times New Roman" w:cs="Times New Roman"/>
          <w:sz w:val="24"/>
          <w:szCs w:val="24"/>
        </w:rPr>
        <w:t xml:space="preserve">разница между </w:t>
      </w:r>
      <w:r w:rsidR="00937086" w:rsidRPr="00CA607D">
        <w:rPr>
          <w:rFonts w:ascii="Times New Roman" w:hAnsi="Times New Roman" w:cs="Times New Roman"/>
          <w:sz w:val="24"/>
          <w:szCs w:val="24"/>
        </w:rPr>
        <w:t>строкой 213 раздела 2.2 Налогов</w:t>
      </w:r>
      <w:r w:rsidR="00924811" w:rsidRPr="00CA607D">
        <w:rPr>
          <w:rFonts w:ascii="Times New Roman" w:hAnsi="Times New Roman" w:cs="Times New Roman"/>
          <w:sz w:val="24"/>
          <w:szCs w:val="24"/>
        </w:rPr>
        <w:t>ой</w:t>
      </w:r>
      <w:r w:rsidR="00937086" w:rsidRPr="00CA607D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C3337B" w:rsidRPr="00CA607D">
        <w:rPr>
          <w:rFonts w:ascii="Times New Roman" w:hAnsi="Times New Roman" w:cs="Times New Roman"/>
          <w:sz w:val="24"/>
          <w:szCs w:val="24"/>
        </w:rPr>
        <w:t>и по</w:t>
      </w:r>
      <w:r w:rsidR="00924811" w:rsidRPr="00CA607D">
        <w:rPr>
          <w:rFonts w:ascii="Times New Roman" w:hAnsi="Times New Roman" w:cs="Times New Roman"/>
          <w:sz w:val="24"/>
          <w:szCs w:val="24"/>
        </w:rPr>
        <w:t xml:space="preserve"> УСН</w:t>
      </w:r>
      <w:r w:rsidR="00A22066" w:rsidRPr="00CA607D">
        <w:rPr>
          <w:rStyle w:val="af5"/>
          <w:rFonts w:ascii="Times New Roman" w:hAnsi="Times New Roman" w:cs="Times New Roman"/>
          <w:sz w:val="24"/>
          <w:szCs w:val="24"/>
        </w:rPr>
        <w:footnoteReference w:id="8"/>
      </w:r>
      <w:r w:rsidR="00937086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Pr="00CA607D">
        <w:rPr>
          <w:rFonts w:ascii="Times New Roman" w:hAnsi="Times New Roman" w:cs="Times New Roman"/>
          <w:sz w:val="24"/>
          <w:szCs w:val="24"/>
        </w:rPr>
        <w:t>«Сумма полученны</w:t>
      </w:r>
      <w:r w:rsidR="00937086" w:rsidRPr="00CA607D">
        <w:rPr>
          <w:rFonts w:ascii="Times New Roman" w:hAnsi="Times New Roman" w:cs="Times New Roman"/>
          <w:sz w:val="24"/>
          <w:szCs w:val="24"/>
        </w:rPr>
        <w:t>х доходов за налоговый период»</w:t>
      </w:r>
      <w:r w:rsidR="00916ADD" w:rsidRPr="00CA607D">
        <w:rPr>
          <w:rFonts w:ascii="Times New Roman" w:hAnsi="Times New Roman" w:cs="Times New Roman"/>
          <w:sz w:val="24"/>
          <w:szCs w:val="24"/>
        </w:rPr>
        <w:t>,</w:t>
      </w:r>
      <w:r w:rsidR="00937086" w:rsidRPr="00CA607D">
        <w:rPr>
          <w:rFonts w:ascii="Times New Roman" w:hAnsi="Times New Roman" w:cs="Times New Roman"/>
          <w:sz w:val="24"/>
          <w:szCs w:val="24"/>
        </w:rPr>
        <w:t xml:space="preserve"> и суммой строк 223 </w:t>
      </w:r>
      <w:r w:rsidR="004D6228" w:rsidRPr="00CA607D">
        <w:rPr>
          <w:rFonts w:ascii="Times New Roman" w:hAnsi="Times New Roman" w:cs="Times New Roman"/>
          <w:sz w:val="24"/>
          <w:szCs w:val="24"/>
        </w:rPr>
        <w:t xml:space="preserve">«Сумма произведенных расходов нарастающим итогом», 230 </w:t>
      </w:r>
      <w:r w:rsidR="00937086" w:rsidRPr="00CA607D">
        <w:rPr>
          <w:rFonts w:ascii="Times New Roman" w:hAnsi="Times New Roman" w:cs="Times New Roman"/>
          <w:sz w:val="24"/>
          <w:szCs w:val="24"/>
        </w:rPr>
        <w:t>«Сумма полученных убытков в предыдущем налоговом периоде» и 273 «Сумма исчисленного налога» раздела 2.2 Налогов</w:t>
      </w:r>
      <w:r w:rsidR="00F859BD" w:rsidRPr="00CA607D">
        <w:rPr>
          <w:rFonts w:ascii="Times New Roman" w:hAnsi="Times New Roman" w:cs="Times New Roman"/>
          <w:sz w:val="24"/>
          <w:szCs w:val="24"/>
        </w:rPr>
        <w:t>ой</w:t>
      </w:r>
      <w:r w:rsidR="00937086" w:rsidRPr="00CA607D">
        <w:rPr>
          <w:rFonts w:ascii="Times New Roman" w:hAnsi="Times New Roman" w:cs="Times New Roman"/>
          <w:sz w:val="24"/>
          <w:szCs w:val="24"/>
        </w:rPr>
        <w:t xml:space="preserve"> деклараци</w:t>
      </w:r>
      <w:r w:rsidR="00F859BD" w:rsidRPr="00CA60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37086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D2394C" w:rsidRPr="00CA607D">
        <w:rPr>
          <w:rFonts w:ascii="Times New Roman" w:hAnsi="Times New Roman" w:cs="Times New Roman"/>
          <w:sz w:val="24"/>
          <w:szCs w:val="24"/>
        </w:rPr>
        <w:t>УСН.</w:t>
      </w:r>
    </w:p>
    <w:p w14:paraId="2E301034" w14:textId="77777777" w:rsidR="004A1A70" w:rsidRPr="00CA607D" w:rsidRDefault="004A1A70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 xml:space="preserve">В случае если по результатам расчета получена отрицательная сумма, </w:t>
      </w: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 указывает полученную сумму со знаком минус с добавлением комментария «</w:t>
      </w:r>
      <w:r w:rsidR="00D825A4" w:rsidRPr="00CA607D">
        <w:rPr>
          <w:rFonts w:ascii="Times New Roman" w:hAnsi="Times New Roman" w:cs="Times New Roman"/>
          <w:sz w:val="24"/>
          <w:szCs w:val="24"/>
        </w:rPr>
        <w:t>П</w:t>
      </w:r>
      <w:r w:rsidRPr="00CA607D">
        <w:rPr>
          <w:rFonts w:ascii="Times New Roman" w:hAnsi="Times New Roman" w:cs="Times New Roman"/>
          <w:sz w:val="24"/>
          <w:szCs w:val="24"/>
        </w:rPr>
        <w:t>олучен убыток».</w:t>
      </w:r>
    </w:p>
    <w:p w14:paraId="04EA59D6" w14:textId="57A0AB2F" w:rsidR="00925F32" w:rsidRPr="00CA607D" w:rsidRDefault="00D2394C" w:rsidP="00D637F3">
      <w:pPr>
        <w:pStyle w:val="a3"/>
        <w:numPr>
          <w:ilvl w:val="1"/>
          <w:numId w:val="1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CA607D">
        <w:rPr>
          <w:rFonts w:ascii="Times New Roman" w:hAnsi="Times New Roman" w:cs="Times New Roman"/>
          <w:sz w:val="24"/>
        </w:rPr>
        <w:t>З</w:t>
      </w:r>
      <w:r w:rsidR="00426ADF" w:rsidRPr="00CA607D">
        <w:rPr>
          <w:rFonts w:ascii="Times New Roman" w:hAnsi="Times New Roman" w:cs="Times New Roman"/>
          <w:sz w:val="24"/>
        </w:rPr>
        <w:t>аявитель</w:t>
      </w:r>
      <w:r w:rsidR="00925F32" w:rsidRPr="00CA607D">
        <w:rPr>
          <w:rFonts w:ascii="Times New Roman" w:hAnsi="Times New Roman" w:cs="Times New Roman"/>
          <w:sz w:val="24"/>
        </w:rPr>
        <w:t xml:space="preserve">-индивидуальный предприниматель, применяющий </w:t>
      </w:r>
      <w:r w:rsidRPr="00CA607D">
        <w:rPr>
          <w:rFonts w:ascii="Times New Roman" w:hAnsi="Times New Roman" w:cs="Times New Roman"/>
          <w:sz w:val="24"/>
        </w:rPr>
        <w:t xml:space="preserve">УСН </w:t>
      </w:r>
      <w:r w:rsidR="00925F32" w:rsidRPr="00CA607D">
        <w:rPr>
          <w:rFonts w:ascii="Times New Roman" w:hAnsi="Times New Roman" w:cs="Times New Roman"/>
          <w:sz w:val="24"/>
        </w:rPr>
        <w:t>с объектом налогообложения доходы,</w:t>
      </w:r>
      <w:r w:rsidR="00916ADD" w:rsidRPr="00CA607D">
        <w:rPr>
          <w:rFonts w:ascii="Times New Roman" w:hAnsi="Times New Roman" w:cs="Times New Roman"/>
          <w:sz w:val="24"/>
        </w:rPr>
        <w:t xml:space="preserve"> </w:t>
      </w:r>
      <w:r w:rsidRPr="00CA607D">
        <w:rPr>
          <w:rFonts w:ascii="Times New Roman" w:hAnsi="Times New Roman" w:cs="Times New Roman"/>
          <w:sz w:val="24"/>
        </w:rPr>
        <w:t xml:space="preserve">ЕНВД </w:t>
      </w:r>
      <w:r w:rsidR="00916ADD" w:rsidRPr="00CA607D">
        <w:rPr>
          <w:rFonts w:ascii="Times New Roman" w:hAnsi="Times New Roman" w:cs="Times New Roman"/>
          <w:sz w:val="24"/>
        </w:rPr>
        <w:t>или</w:t>
      </w:r>
      <w:r w:rsidRPr="00CA607D">
        <w:rPr>
          <w:rFonts w:ascii="Times New Roman" w:hAnsi="Times New Roman" w:cs="Times New Roman"/>
          <w:sz w:val="24"/>
        </w:rPr>
        <w:t xml:space="preserve"> ПСН</w:t>
      </w:r>
      <w:r w:rsidR="00916ADD" w:rsidRPr="00CA607D">
        <w:rPr>
          <w:rFonts w:ascii="Times New Roman" w:hAnsi="Times New Roman" w:cs="Times New Roman"/>
          <w:sz w:val="24"/>
        </w:rPr>
        <w:t>,</w:t>
      </w:r>
      <w:r w:rsidR="00925F32" w:rsidRPr="00CA607D">
        <w:rPr>
          <w:rFonts w:ascii="Times New Roman" w:hAnsi="Times New Roman" w:cs="Times New Roman"/>
          <w:sz w:val="24"/>
        </w:rPr>
        <w:t xml:space="preserve"> </w:t>
      </w:r>
      <w:r w:rsidR="001A414A" w:rsidRPr="00CA607D">
        <w:rPr>
          <w:rFonts w:ascii="Times New Roman" w:hAnsi="Times New Roman" w:cs="Times New Roman"/>
          <w:sz w:val="24"/>
        </w:rPr>
        <w:t xml:space="preserve">а также совмещающий УСН с объектом </w:t>
      </w:r>
      <w:r w:rsidR="001A414A" w:rsidRPr="00CA607D">
        <w:rPr>
          <w:rFonts w:ascii="Times New Roman" w:hAnsi="Times New Roman" w:cs="Times New Roman"/>
          <w:sz w:val="24"/>
        </w:rPr>
        <w:lastRenderedPageBreak/>
        <w:t xml:space="preserve">налогообложения доходы, уменьшенные на величину расходов, или общий налоговый режим с ЕНВД или ПСН, </w:t>
      </w:r>
      <w:r w:rsidR="00925F32" w:rsidRPr="00CA607D">
        <w:rPr>
          <w:rFonts w:ascii="Times New Roman" w:hAnsi="Times New Roman" w:cs="Times New Roman"/>
          <w:sz w:val="24"/>
        </w:rPr>
        <w:t>не рассчитывает показатель «Размер чистой прибыли, полученной в предшествующем календарном году, рублей»</w:t>
      </w:r>
      <w:r w:rsidR="006E7EC5" w:rsidRPr="00CA607D">
        <w:rPr>
          <w:rFonts w:ascii="Times New Roman" w:hAnsi="Times New Roman" w:cs="Times New Roman"/>
          <w:sz w:val="24"/>
        </w:rPr>
        <w:t>, указывает «</w:t>
      </w:r>
      <w:r w:rsidR="00713F33" w:rsidRPr="00CA607D">
        <w:rPr>
          <w:rFonts w:ascii="Times New Roman" w:hAnsi="Times New Roman" w:cs="Times New Roman"/>
          <w:sz w:val="24"/>
        </w:rPr>
        <w:t>Н</w:t>
      </w:r>
      <w:r w:rsidR="006E7EC5" w:rsidRPr="00CA607D">
        <w:rPr>
          <w:rFonts w:ascii="Times New Roman" w:hAnsi="Times New Roman" w:cs="Times New Roman"/>
          <w:sz w:val="24"/>
        </w:rPr>
        <w:t>е применимо</w:t>
      </w:r>
      <w:r w:rsidR="001A414A" w:rsidRPr="00CA607D">
        <w:rPr>
          <w:rFonts w:ascii="Times New Roman" w:hAnsi="Times New Roman" w:cs="Times New Roman"/>
          <w:sz w:val="24"/>
        </w:rPr>
        <w:t>, ИП применяет УСН с объектом налогообложения доходы/ЕНВД/ПСН</w:t>
      </w:r>
      <w:r w:rsidR="006E7EC5" w:rsidRPr="00CA607D">
        <w:rPr>
          <w:rFonts w:ascii="Times New Roman" w:hAnsi="Times New Roman" w:cs="Times New Roman"/>
          <w:sz w:val="24"/>
        </w:rPr>
        <w:t>»</w:t>
      </w:r>
      <w:r w:rsidR="00925F32" w:rsidRPr="00CA607D">
        <w:rPr>
          <w:rFonts w:ascii="Times New Roman" w:hAnsi="Times New Roman" w:cs="Times New Roman"/>
          <w:sz w:val="24"/>
        </w:rPr>
        <w:t>.</w:t>
      </w:r>
      <w:proofErr w:type="gramEnd"/>
    </w:p>
    <w:p w14:paraId="74102275" w14:textId="77777777" w:rsidR="002058BF" w:rsidRPr="00CA607D" w:rsidRDefault="00C44F35" w:rsidP="00D637F3">
      <w:pPr>
        <w:pStyle w:val="a3"/>
        <w:numPr>
          <w:ilvl w:val="0"/>
          <w:numId w:val="1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</w:t>
      </w:r>
      <w:r w:rsidR="00662F04" w:rsidRPr="00CA607D">
        <w:rPr>
          <w:rFonts w:ascii="Times New Roman" w:hAnsi="Times New Roman" w:cs="Times New Roman"/>
          <w:sz w:val="24"/>
          <w:szCs w:val="24"/>
        </w:rPr>
        <w:t>ол</w:t>
      </w:r>
      <w:r w:rsidRPr="00CA607D">
        <w:rPr>
          <w:rFonts w:ascii="Times New Roman" w:hAnsi="Times New Roman" w:cs="Times New Roman"/>
          <w:sz w:val="24"/>
          <w:szCs w:val="24"/>
        </w:rPr>
        <w:t>е</w:t>
      </w:r>
      <w:r w:rsidR="00662F04" w:rsidRPr="00CA607D">
        <w:rPr>
          <w:rFonts w:ascii="Times New Roman" w:hAnsi="Times New Roman" w:cs="Times New Roman"/>
          <w:sz w:val="24"/>
          <w:szCs w:val="24"/>
        </w:rPr>
        <w:t xml:space="preserve"> «Размер прибыли, направленной на осуществление деятельности</w:t>
      </w:r>
      <w:r w:rsidR="00D2394C" w:rsidRPr="00CA607D">
        <w:rPr>
          <w:rFonts w:ascii="Times New Roman" w:hAnsi="Times New Roman" w:cs="Times New Roman"/>
          <w:sz w:val="24"/>
          <w:szCs w:val="24"/>
        </w:rPr>
        <w:t xml:space="preserve"> (видов деятельности)</w:t>
      </w:r>
      <w:r w:rsidR="00662F04" w:rsidRPr="00CA607D">
        <w:rPr>
          <w:rFonts w:ascii="Times New Roman" w:hAnsi="Times New Roman" w:cs="Times New Roman"/>
          <w:sz w:val="24"/>
          <w:szCs w:val="24"/>
        </w:rPr>
        <w:t>, указанной в пункте 2, 3 или 4 части 1 статьи 24</w:t>
      </w:r>
      <w:r w:rsidR="00916ADD" w:rsidRPr="00CA607D">
        <w:rPr>
          <w:rFonts w:ascii="Times New Roman" w:hAnsi="Times New Roman" w:cs="Times New Roman"/>
          <w:sz w:val="24"/>
          <w:szCs w:val="24"/>
        </w:rPr>
        <w:t>.</w:t>
      </w:r>
      <w:r w:rsidR="00662F04" w:rsidRPr="00CA607D">
        <w:rPr>
          <w:rFonts w:ascii="Times New Roman" w:hAnsi="Times New Roman" w:cs="Times New Roman"/>
          <w:sz w:val="24"/>
          <w:szCs w:val="24"/>
        </w:rPr>
        <w:t>1 Федерального закона, в текущем календарном году, рублей»</w:t>
      </w:r>
      <w:r w:rsidR="002058BF" w:rsidRPr="00CA607D">
        <w:rPr>
          <w:rFonts w:ascii="Times New Roman" w:hAnsi="Times New Roman" w:cs="Times New Roman"/>
          <w:sz w:val="24"/>
          <w:szCs w:val="24"/>
        </w:rPr>
        <w:t>:</w:t>
      </w:r>
    </w:p>
    <w:p w14:paraId="55A14926" w14:textId="77777777" w:rsidR="00A14E62" w:rsidRPr="00CA607D" w:rsidRDefault="002058BF" w:rsidP="00D637F3">
      <w:pPr>
        <w:pStyle w:val="a3"/>
        <w:numPr>
          <w:ilvl w:val="1"/>
          <w:numId w:val="1"/>
        </w:numPr>
        <w:tabs>
          <w:tab w:val="left" w:pos="426"/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лицо</w:t>
      </w:r>
      <w:r w:rsidR="00D90A5B" w:rsidRPr="00CA607D">
        <w:rPr>
          <w:rFonts w:ascii="Times New Roman" w:hAnsi="Times New Roman" w:cs="Times New Roman"/>
          <w:sz w:val="24"/>
          <w:szCs w:val="24"/>
        </w:rPr>
        <w:t>:</w:t>
      </w:r>
    </w:p>
    <w:p w14:paraId="6FB23E8F" w14:textId="0CBE438C" w:rsidR="00FE6B84" w:rsidRPr="00CA607D" w:rsidRDefault="00A14E62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</w:t>
      </w:r>
      <w:r w:rsidR="008971B3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равным </w:t>
      </w:r>
      <w:r w:rsidR="00220464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произведению показателя «Размер чистой прибыли, полученной в предшествующем календарном году, рублей» и показателя «Доля доходов от осуществления деятельности (видов деятельности), указанной в пункте 2, 3 или 4 части 1 статьи 24.1 Федерального закона, по итогам предыдущего календарного года в общем объеме доходов, процентов».</w:t>
      </w:r>
    </w:p>
    <w:p w14:paraId="4DCFAA5C" w14:textId="332CFF61" w:rsidR="006C30AF" w:rsidRPr="00CA607D" w:rsidRDefault="00B478E9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bookmarkStart w:id="23" w:name="_Hlk28122314"/>
      <w:proofErr w:type="spell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данный подход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п</w:t>
      </w:r>
      <w:r w:rsidR="006C30AF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редполагает, что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bookmarkEnd w:id="23"/>
    <w:p w14:paraId="77814EF5" w14:textId="7791E554" w:rsidR="00FE6B84" w:rsidRPr="00CA607D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Вариант 2.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Указывает размер прибыли, направленной на осуществление деятельности (видов деятельности), указанной в пункте 2, 3 или 4 части 1 статьи 24.1 Федерального закона. Размер такой прибыли определяется равным размеру целевого фонда, созданного из чистой прибыли по итогам предыдущего календарного года для осуществления деятельности (видов деятельности), указанной в пункте 2, 3 или 4части 1 статьи 24.1 Федерального закона. </w:t>
      </w:r>
    </w:p>
    <w:p w14:paraId="36BF0231" w14:textId="77777777" w:rsidR="00FE6B84" w:rsidRPr="00CA607D" w:rsidRDefault="00FE6B84" w:rsidP="00FE6B84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В учетной политике организации рекомендуется указать, что операции по данному фонду будут отражаться на специальном </w:t>
      </w:r>
      <w:proofErr w:type="spell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. </w:t>
      </w:r>
      <w:r w:rsidRPr="00CA607D">
        <w:rPr>
          <w:rFonts w:ascii="Times New Roman" w:hAnsi="Times New Roman" w:cs="Times New Roman"/>
          <w:i/>
          <w:color w:val="0070C0"/>
          <w:sz w:val="24"/>
        </w:rPr>
        <w:t xml:space="preserve">В целях </w:t>
      </w:r>
      <w:proofErr w:type="gramStart"/>
      <w:r w:rsidRPr="00CA607D">
        <w:rPr>
          <w:rFonts w:ascii="Times New Roman" w:hAnsi="Times New Roman" w:cs="Times New Roman"/>
          <w:i/>
          <w:color w:val="0070C0"/>
          <w:sz w:val="24"/>
        </w:rPr>
        <w:t xml:space="preserve">контроля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за</w:t>
      </w:r>
      <w:proofErr w:type="gram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использованием чистой прибыли, выделенной в целевой фонд, рекомендуется открыть отдельный банковский счет и поместить на него денежные средства в размере, эквивалентном сумме целевого фонда, а также вести учет денежных средств, размещенных на банковском счету, на отдельном </w:t>
      </w:r>
      <w:proofErr w:type="spell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субсчете</w:t>
      </w:r>
      <w:proofErr w:type="spell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14:paraId="33F59D50" w14:textId="77777777" w:rsidR="00D825A4" w:rsidRPr="00CA607D" w:rsidRDefault="00D825A4" w:rsidP="00D825A4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случае если в Отчете о финансовых результатах за предыдущий календарный год отражен убыток, указывается «Получен убыток».</w:t>
      </w:r>
    </w:p>
    <w:p w14:paraId="70B8BD9F" w14:textId="77777777" w:rsidR="00A14E62" w:rsidRPr="00CA607D" w:rsidRDefault="00B44EF6" w:rsidP="00D637F3">
      <w:pPr>
        <w:pStyle w:val="a3"/>
        <w:numPr>
          <w:ilvl w:val="1"/>
          <w:numId w:val="19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предприниматель</w:t>
      </w:r>
      <w:r w:rsidR="00A14E62" w:rsidRPr="00CA607D">
        <w:rPr>
          <w:rFonts w:ascii="Times New Roman" w:hAnsi="Times New Roman" w:cs="Times New Roman"/>
          <w:sz w:val="24"/>
          <w:szCs w:val="24"/>
        </w:rPr>
        <w:t>:</w:t>
      </w:r>
    </w:p>
    <w:p w14:paraId="0BE0CBC5" w14:textId="21C3D70B" w:rsidR="00A14E62" w:rsidRPr="00CA607D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1 (базовый)</w:t>
      </w: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. </w:t>
      </w:r>
      <w:proofErr w:type="gram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Заявитель-индивидуальный предприниматель, применяющий общую систему налогообложения или УСН с объектом налогообложения доходы, уменьшенные на величину расходов, 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указывает размер прибыли, равный произведению показателя «Размер чистой прибыли, полученной в предшествующем календарном году, рублей</w:t>
      </w:r>
      <w:proofErr w:type="gram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» и показателя «Доля доходов от осуществления деятельности (видов деятельности), указанной в пункте 2, 3 или 4 части 1 статьи 24.1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lastRenderedPageBreak/>
        <w:t xml:space="preserve">Федерального закона, по итогам предыдущего календарного года в общем объеме доходов, процентов». </w:t>
      </w:r>
    </w:p>
    <w:p w14:paraId="12F5CD07" w14:textId="23263DDE" w:rsidR="00B478E9" w:rsidRPr="00CA607D" w:rsidRDefault="00B478E9" w:rsidP="00B478E9">
      <w:pPr>
        <w:pStyle w:val="a3"/>
        <w:tabs>
          <w:tab w:val="left" w:pos="42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spell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Справочно</w:t>
      </w:r>
      <w:proofErr w:type="spell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: </w:t>
      </w:r>
      <w:r w:rsidR="0045705B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данный подход предполагает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, что размер прибыли, направляемой на осуществление различных видов деятельности заявителя, пропорционален размеру выручки от данных видов деятельности.</w:t>
      </w:r>
    </w:p>
    <w:p w14:paraId="651BF0FA" w14:textId="45B41332" w:rsidR="00A14E62" w:rsidRPr="00CA607D" w:rsidRDefault="00A14E62" w:rsidP="00A14E62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«Не применимо</w:t>
      </w:r>
      <w:r w:rsidR="00FE6B84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, ИП применяет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УСН с объектом налогообложения доходы/ЕНВД/ПСН».</w:t>
      </w:r>
    </w:p>
    <w:p w14:paraId="5303A8FD" w14:textId="0280A658" w:rsidR="00342646" w:rsidRPr="00CA607D" w:rsidRDefault="00A14E62" w:rsidP="00B44EF6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Вариант </w:t>
      </w:r>
      <w:r w:rsidR="00FE6B84"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2</w:t>
      </w:r>
      <w:r w:rsidRPr="00CA607D">
        <w:rPr>
          <w:rFonts w:ascii="Times New Roman" w:hAnsi="Times New Roman" w:cs="Times New Roman"/>
          <w:b/>
          <w:i/>
          <w:color w:val="0070C0"/>
          <w:sz w:val="24"/>
          <w:szCs w:val="24"/>
        </w:rPr>
        <w:t>.</w:t>
      </w:r>
      <w:r w:rsidRPr="00CA607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  <w:proofErr w:type="gramStart"/>
      <w:r w:rsidR="00B44EF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</w:t>
      </w:r>
      <w:r w:rsidR="0034264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общую систему налогообложения или </w:t>
      </w:r>
      <w:r w:rsidR="00B44EF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УСН с объектом налогообложения доходы, уменьшенные на величину расходов, </w:t>
      </w:r>
      <w:r w:rsidR="00F0072F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при заполнении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</w:t>
      </w:r>
      <w:r w:rsidR="00B44EF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указывает размер прибыли, равны</w:t>
      </w:r>
      <w:r w:rsidR="0034264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й</w:t>
      </w:r>
      <w:r w:rsidR="00B44EF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сумме средств на целевом банковском счете, созданном специально для </w:t>
      </w:r>
      <w:r w:rsidR="002E62E1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финансирования развития</w:t>
      </w:r>
      <w:proofErr w:type="gramEnd"/>
      <w:r w:rsidR="00421CFB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B44EF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деятельности (видов деятельности), указанной в пункте 2, 3 или 4 части 1 статьи 24.1 Федерального закона.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</w:t>
      </w:r>
      <w:r w:rsidR="00342646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В случае если за предыдущий календарный год получен убыток, указывается «Получен убыток».</w:t>
      </w:r>
    </w:p>
    <w:p w14:paraId="140658F3" w14:textId="278E4371" w:rsidR="00FE6B84" w:rsidRPr="00CA607D" w:rsidRDefault="000C77F2" w:rsidP="00FE6B84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68734B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не рассчитывает показатель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</w:t>
      </w:r>
      <w:proofErr w:type="gramEnd"/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», указывает «</w:t>
      </w:r>
      <w:r w:rsidR="00713F33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Н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е применимо</w:t>
      </w:r>
      <w:r w:rsidR="00FE6B84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, ИП </w:t>
      </w:r>
      <w:r w:rsidR="00A14E62" w:rsidRPr="00CA607D">
        <w:rPr>
          <w:rFonts w:ascii="Times New Roman" w:hAnsi="Times New Roman" w:cs="Times New Roman"/>
          <w:i/>
          <w:color w:val="0070C0"/>
          <w:sz w:val="24"/>
          <w:szCs w:val="24"/>
        </w:rPr>
        <w:t>применяет УСН с объектом налогообложения доходы/ЕНВД/ПСН</w:t>
      </w:r>
      <w:r w:rsidRPr="00CA607D">
        <w:rPr>
          <w:rFonts w:ascii="Times New Roman" w:hAnsi="Times New Roman" w:cs="Times New Roman"/>
          <w:i/>
          <w:color w:val="0070C0"/>
          <w:sz w:val="24"/>
          <w:szCs w:val="24"/>
        </w:rPr>
        <w:t>».</w:t>
      </w:r>
      <w:r w:rsidR="00950A67" w:rsidRPr="00CA607D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  </w:t>
      </w:r>
    </w:p>
    <w:p w14:paraId="40F29B42" w14:textId="607846C4" w:rsidR="00A14E62" w:rsidRPr="00CA607D" w:rsidRDefault="00A14E62" w:rsidP="00A14E62">
      <w:pPr>
        <w:pStyle w:val="a3"/>
        <w:numPr>
          <w:ilvl w:val="0"/>
          <w:numId w:val="19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В поле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 текущем календарном году от размера указанной прибыли, процентов»:</w:t>
      </w:r>
    </w:p>
    <w:p w14:paraId="401423AB" w14:textId="6C605321" w:rsidR="00D825A4" w:rsidRPr="00CA607D" w:rsidRDefault="002C63E7" w:rsidP="00FE6B84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07D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CA607D">
        <w:rPr>
          <w:rFonts w:ascii="Times New Roman" w:hAnsi="Times New Roman" w:cs="Times New Roman"/>
          <w:sz w:val="24"/>
          <w:szCs w:val="24"/>
        </w:rPr>
        <w:t xml:space="preserve"> лицо </w:t>
      </w:r>
      <w:r w:rsidR="00A14E62" w:rsidRPr="00CA607D">
        <w:rPr>
          <w:rFonts w:ascii="Times New Roman" w:hAnsi="Times New Roman" w:cs="Times New Roman"/>
          <w:sz w:val="24"/>
          <w:szCs w:val="24"/>
        </w:rPr>
        <w:t xml:space="preserve">указывает показатель, равный </w:t>
      </w:r>
      <w:r w:rsidR="00F0072F" w:rsidRPr="00CA607D">
        <w:rPr>
          <w:rFonts w:ascii="Times New Roman" w:hAnsi="Times New Roman" w:cs="Times New Roman"/>
          <w:sz w:val="24"/>
          <w:szCs w:val="24"/>
        </w:rPr>
        <w:t>отношени</w:t>
      </w:r>
      <w:r w:rsidR="00FE6B84" w:rsidRPr="00CA607D">
        <w:rPr>
          <w:rFonts w:ascii="Times New Roman" w:hAnsi="Times New Roman" w:cs="Times New Roman"/>
          <w:sz w:val="24"/>
          <w:szCs w:val="24"/>
        </w:rPr>
        <w:t>ю</w:t>
      </w:r>
      <w:r w:rsidR="00F0072F" w:rsidRPr="00CA607D">
        <w:rPr>
          <w:rFonts w:ascii="Times New Roman" w:hAnsi="Times New Roman" w:cs="Times New Roman"/>
          <w:sz w:val="24"/>
          <w:szCs w:val="24"/>
        </w:rPr>
        <w:t xml:space="preserve"> показателя «Размер прибыли, направленной на осуществление деятельности (видов деятельности), указанной в пункте 2, 3 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</w:t>
      </w:r>
      <w:r w:rsidR="00FE6B84" w:rsidRPr="00CA607D">
        <w:rPr>
          <w:rFonts w:ascii="Times New Roman" w:hAnsi="Times New Roman" w:cs="Times New Roman"/>
          <w:sz w:val="24"/>
          <w:szCs w:val="24"/>
        </w:rPr>
        <w:t>му</w:t>
      </w:r>
      <w:r w:rsidR="00F0072F" w:rsidRPr="00CA607D">
        <w:rPr>
          <w:rFonts w:ascii="Times New Roman" w:hAnsi="Times New Roman" w:cs="Times New Roman"/>
          <w:sz w:val="24"/>
          <w:szCs w:val="24"/>
        </w:rPr>
        <w:t xml:space="preserve"> в процентах.</w:t>
      </w:r>
      <w:r w:rsidR="00342646" w:rsidRPr="00CA607D">
        <w:rPr>
          <w:rFonts w:ascii="Times New Roman" w:hAnsi="Times New Roman" w:cs="Times New Roman"/>
          <w:sz w:val="24"/>
          <w:szCs w:val="24"/>
        </w:rPr>
        <w:t xml:space="preserve"> </w:t>
      </w:r>
      <w:r w:rsidR="00D825A4" w:rsidRPr="00CA607D">
        <w:rPr>
          <w:rFonts w:ascii="Times New Roman" w:hAnsi="Times New Roman" w:cs="Times New Roman"/>
          <w:sz w:val="24"/>
          <w:szCs w:val="24"/>
        </w:rPr>
        <w:t>В случае за предыдущий календарный год отражен убыток, указывается «Получен убыток».</w:t>
      </w:r>
    </w:p>
    <w:p w14:paraId="584A98EF" w14:textId="7EABA242" w:rsidR="00FE6B84" w:rsidRPr="00CA607D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CA607D">
        <w:rPr>
          <w:rFonts w:ascii="Times New Roman" w:hAnsi="Times New Roman" w:cs="Times New Roman"/>
          <w:sz w:val="24"/>
        </w:rPr>
        <w:t>Заявитель-индивидуальный предприниматель</w:t>
      </w:r>
      <w:r w:rsidR="00FE6B84" w:rsidRPr="00CA607D">
        <w:rPr>
          <w:rFonts w:ascii="Times New Roman" w:hAnsi="Times New Roman" w:cs="Times New Roman"/>
          <w:sz w:val="24"/>
        </w:rPr>
        <w:t xml:space="preserve">, применяющий общую систему налогообложения или УСН с объектом налогообложения доходы, уменьшенные на величину расходов, указывает показатель, равный отношению показателя «Размер прибыли, направленной на осуществление деятельности (видов деятельности), указанной в пункте 2, 3 </w:t>
      </w:r>
      <w:r w:rsidR="00FE6B84" w:rsidRPr="00CA607D">
        <w:rPr>
          <w:rFonts w:ascii="Times New Roman" w:hAnsi="Times New Roman" w:cs="Times New Roman"/>
          <w:sz w:val="24"/>
        </w:rPr>
        <w:lastRenderedPageBreak/>
        <w:t>или 4 части 1 статьи 24.1 Федерального закона, в текущем календарном году, рублей» к показателю «Размер чистой прибыли, полученной в предшествующем календарном году, рублей», выраженному в</w:t>
      </w:r>
      <w:proofErr w:type="gramEnd"/>
      <w:r w:rsidR="00FE6B84" w:rsidRPr="00CA607D">
        <w:rPr>
          <w:rFonts w:ascii="Times New Roman" w:hAnsi="Times New Roman" w:cs="Times New Roman"/>
          <w:sz w:val="24"/>
        </w:rPr>
        <w:t xml:space="preserve"> </w:t>
      </w:r>
      <w:proofErr w:type="gramStart"/>
      <w:r w:rsidR="00FE6B84" w:rsidRPr="00CA607D">
        <w:rPr>
          <w:rFonts w:ascii="Times New Roman" w:hAnsi="Times New Roman" w:cs="Times New Roman"/>
          <w:sz w:val="24"/>
        </w:rPr>
        <w:t>процентах</w:t>
      </w:r>
      <w:proofErr w:type="gramEnd"/>
      <w:r w:rsidR="00FE6B84" w:rsidRPr="00CA607D">
        <w:rPr>
          <w:rFonts w:ascii="Times New Roman" w:hAnsi="Times New Roman" w:cs="Times New Roman"/>
          <w:sz w:val="24"/>
        </w:rPr>
        <w:t>. В случае если за предыдущий календарный год получен убыток, указывается «Получен убыток».</w:t>
      </w:r>
    </w:p>
    <w:p w14:paraId="6B908DF8" w14:textId="4EE2982E" w:rsidR="00FE6B84" w:rsidRPr="00CA607D" w:rsidRDefault="00F0072F" w:rsidP="00307C7C">
      <w:pPr>
        <w:pStyle w:val="a3"/>
        <w:numPr>
          <w:ilvl w:val="1"/>
          <w:numId w:val="45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proofErr w:type="gramStart"/>
      <w:r w:rsidRPr="00CA607D">
        <w:rPr>
          <w:rFonts w:ascii="Times New Roman" w:hAnsi="Times New Roman" w:cs="Times New Roman"/>
          <w:sz w:val="24"/>
        </w:rPr>
        <w:t xml:space="preserve">Заявитель-индивидуальный предприниматель, применяющий УСН с объектом налогообложения доходы, ЕНВД или ПСН, </w:t>
      </w:r>
      <w:r w:rsidR="00BB0294" w:rsidRPr="00CA607D">
        <w:rPr>
          <w:rFonts w:ascii="Times New Roman" w:hAnsi="Times New Roman" w:cs="Times New Roman"/>
          <w:sz w:val="24"/>
        </w:rPr>
        <w:t xml:space="preserve">а также совмещающий УСН с объектом налогообложения доходы, уменьшенные на величину расходов, или общий налоговый режим с ЕНВД или ПСН, </w:t>
      </w:r>
      <w:r w:rsidRPr="00CA607D">
        <w:rPr>
          <w:rFonts w:ascii="Times New Roman" w:hAnsi="Times New Roman" w:cs="Times New Roman"/>
          <w:sz w:val="24"/>
        </w:rPr>
        <w:t>не рассчитывает показатель «Доля чистой прибыли, полученной в предшествующем календарном году, направленной на осуществление деятельности, указанной в пункте 2, 3 или 4 части 1 статьи 24.1 Федерального закона, в</w:t>
      </w:r>
      <w:proofErr w:type="gramEnd"/>
      <w:r w:rsidRPr="00CA607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A607D">
        <w:rPr>
          <w:rFonts w:ascii="Times New Roman" w:hAnsi="Times New Roman" w:cs="Times New Roman"/>
          <w:sz w:val="24"/>
        </w:rPr>
        <w:t>текущем календарном году от размера указанной прибыли</w:t>
      </w:r>
      <w:r w:rsidR="00564005" w:rsidRPr="00CA607D">
        <w:rPr>
          <w:rFonts w:ascii="Times New Roman" w:hAnsi="Times New Roman" w:cs="Times New Roman"/>
          <w:sz w:val="24"/>
        </w:rPr>
        <w:t>, процентов</w:t>
      </w:r>
      <w:r w:rsidRPr="00CA607D">
        <w:rPr>
          <w:rFonts w:ascii="Times New Roman" w:hAnsi="Times New Roman" w:cs="Times New Roman"/>
          <w:sz w:val="24"/>
        </w:rPr>
        <w:t>», указывает «Не применимо</w:t>
      </w:r>
      <w:r w:rsidR="00FE6B84" w:rsidRPr="00CA607D">
        <w:rPr>
          <w:rFonts w:ascii="Times New Roman" w:hAnsi="Times New Roman" w:cs="Times New Roman"/>
          <w:sz w:val="24"/>
        </w:rPr>
        <w:t>, ИП применяет УСН с объектом налогообложения доходы/ЕНВД/ПСН</w:t>
      </w:r>
      <w:r w:rsidRPr="00CA607D">
        <w:rPr>
          <w:rFonts w:ascii="Times New Roman" w:hAnsi="Times New Roman" w:cs="Times New Roman"/>
          <w:sz w:val="24"/>
        </w:rPr>
        <w:t>».</w:t>
      </w:r>
      <w:r w:rsidR="00950A67" w:rsidRPr="00CA607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</w:p>
    <w:p w14:paraId="7D637B2F" w14:textId="77777777" w:rsidR="003C6823" w:rsidRPr="00CA607D" w:rsidRDefault="003C6823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CA607D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CA607D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CA607D">
        <w:rPr>
          <w:rFonts w:ascii="Times New Roman" w:hAnsi="Times New Roman" w:cs="Times New Roman"/>
          <w:b/>
          <w:lang w:val="ru-RU"/>
        </w:rPr>
        <w:t>№ 6</w:t>
      </w:r>
      <w:r w:rsidR="002B4DA7" w:rsidRPr="00CA607D">
        <w:rPr>
          <w:rFonts w:ascii="Times New Roman" w:hAnsi="Times New Roman" w:cs="Times New Roman"/>
          <w:b/>
          <w:lang w:val="ru-RU"/>
        </w:rPr>
        <w:t>:</w:t>
      </w:r>
    </w:p>
    <w:p w14:paraId="27BD71AE" w14:textId="3317B3CA" w:rsidR="00C15B46" w:rsidRPr="00CA607D" w:rsidRDefault="00C15B46" w:rsidP="00C15B46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proofErr w:type="gramStart"/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Заявитель-индивидуальный</w:t>
      </w:r>
      <w:proofErr w:type="gramEnd"/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предприниматель, применяющий УСН с </w:t>
      </w:r>
      <w:r w:rsidR="00515482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объектом налогообложения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доходы, уменьшенные на величину расходов, занимается реализацией свечей, произведенных людьми с инвалидностью I и II групп по заболеваниям опорно-двигательного аппарата, по проблемам со зрением, слухом или с </w:t>
      </w:r>
      <w:r w:rsidRPr="00CA607D">
        <w:rPr>
          <w:rFonts w:ascii="Times New Roman" w:hAnsi="Times New Roman" w:cs="Times New Roman"/>
          <w:sz w:val="24"/>
          <w:szCs w:val="24"/>
          <w:lang w:val="ru-RU"/>
        </w:rPr>
        <w:t>ментальными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заболеваниями. </w:t>
      </w:r>
    </w:p>
    <w:p w14:paraId="29BED8C9" w14:textId="2F5911FE" w:rsidR="00C15B46" w:rsidRPr="00CA607D" w:rsidRDefault="00C15B46" w:rsidP="00C15B46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Заявитель самостоятельно закупает сырье для производства свечей, содерж</w:t>
      </w:r>
      <w:r w:rsidR="00515482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и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т мастерскую, в которой трудятся социально уязвимые граждане, а также реализует готовую продукцию </w:t>
      </w:r>
      <w:r w:rsidR="004B7BD3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оптом организациям, </w:t>
      </w:r>
      <w:proofErr w:type="gramStart"/>
      <w:r w:rsidR="004B7BD3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занимающимися</w:t>
      </w:r>
      <w:proofErr w:type="gramEnd"/>
      <w:r w:rsidR="004B7BD3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проведением праздничных мероприятий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. Социально уязвимые граждане работают на основании рамочных гражданско-правовых договоров, которые </w:t>
      </w:r>
      <w:r w:rsidRPr="00CA607D">
        <w:rPr>
          <w:rFonts w:ascii="Times New Roman" w:hAnsi="Times New Roman" w:cs="Times New Roman"/>
          <w:sz w:val="24"/>
          <w:szCs w:val="24"/>
          <w:lang w:val="ru-RU"/>
        </w:rPr>
        <w:t>подразумевают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, что заявитель выкупает у них всю произведенную в течение года продукцию, оплата происходит за каждые 10</w:t>
      </w:r>
      <w:r w:rsidR="007158B5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0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произведенных свечей (за 10</w:t>
      </w:r>
      <w:r w:rsidR="007158B5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0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штук социально уязвимые граждане получают </w:t>
      </w:r>
      <w:r w:rsidR="0072098D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10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0</w:t>
      </w:r>
      <w:r w:rsidR="007158B5"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0</w:t>
      </w:r>
      <w:r w:rsidRPr="00CA607D">
        <w:rPr>
          <w:rFonts w:ascii="Times New Roman" w:eastAsia="Calibri" w:hAnsi="Times New Roman" w:cs="Times New Roman"/>
          <w:sz w:val="24"/>
          <w:szCs w:val="24"/>
          <w:lang w:val="ru-RU" w:eastAsia="ru-RU"/>
        </w:rPr>
        <w:t xml:space="preserve"> руб.). </w:t>
      </w:r>
    </w:p>
    <w:p w14:paraId="16701629" w14:textId="77777777" w:rsidR="003C6823" w:rsidRPr="00CA607D" w:rsidRDefault="003C6823" w:rsidP="00683ECD">
      <w:pPr>
        <w:pStyle w:val="a3"/>
        <w:tabs>
          <w:tab w:val="left" w:pos="851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A607D">
        <w:rPr>
          <w:rFonts w:ascii="Times New Roman" w:hAnsi="Times New Roman" w:cs="Times New Roman"/>
          <w:sz w:val="24"/>
          <w:szCs w:val="24"/>
        </w:rPr>
        <w:t>Согласно разделу I Книги учета доходов и расходов организаций и индивидуальных предпринимателей, применяющих УСН</w:t>
      </w:r>
      <w:r w:rsidR="003709D0" w:rsidRPr="00CA607D">
        <w:rPr>
          <w:rFonts w:ascii="Times New Roman" w:hAnsi="Times New Roman" w:cs="Times New Roman"/>
          <w:sz w:val="24"/>
          <w:szCs w:val="24"/>
        </w:rPr>
        <w:t>, за 2019 год</w:t>
      </w:r>
      <w:r w:rsidRPr="00CA607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5"/>
        <w:gridCol w:w="2379"/>
        <w:gridCol w:w="2385"/>
        <w:gridCol w:w="2381"/>
        <w:gridCol w:w="2379"/>
      </w:tblGrid>
      <w:tr w:rsidR="00C20F5D" w:rsidRPr="00CA607D" w14:paraId="379177A4" w14:textId="77777777" w:rsidTr="0072098D">
        <w:trPr>
          <w:cantSplit/>
          <w:trHeight w:val="288"/>
          <w:tblHeader/>
        </w:trPr>
        <w:tc>
          <w:tcPr>
            <w:tcW w:w="2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4788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Регистрация</w:t>
            </w:r>
          </w:p>
        </w:tc>
        <w:tc>
          <w:tcPr>
            <w:tcW w:w="1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348E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Доходы, учитываемые при исчислении налоговой базы (руб.)</w:t>
            </w:r>
          </w:p>
        </w:tc>
        <w:tc>
          <w:tcPr>
            <w:tcW w:w="11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E0B7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Расходы, учитываемые при исчислении налоговой базы (руб.)</w:t>
            </w:r>
          </w:p>
        </w:tc>
      </w:tr>
      <w:tr w:rsidR="00C20F5D" w:rsidRPr="00CA607D" w14:paraId="29494607" w14:textId="77777777" w:rsidTr="0072098D">
        <w:trPr>
          <w:cantSplit/>
          <w:trHeight w:val="552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9A07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N 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/п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B5F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Дата и номер первичного документа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5CE1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Содержание операции</w:t>
            </w:r>
          </w:p>
        </w:tc>
        <w:tc>
          <w:tcPr>
            <w:tcW w:w="1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F6C3" w14:textId="77777777" w:rsidR="00C20F5D" w:rsidRPr="00CA607D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5434" w14:textId="77777777" w:rsidR="00C20F5D" w:rsidRPr="00CA607D" w:rsidRDefault="00C20F5D" w:rsidP="00C20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C20F5D" w:rsidRPr="00CA607D" w14:paraId="664D951E" w14:textId="77777777" w:rsidTr="0072098D">
        <w:trPr>
          <w:cantSplit/>
          <w:trHeight w:val="288"/>
          <w:tblHeader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04D30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11B0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7278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DCA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B10F" w14:textId="77777777" w:rsidR="00C20F5D" w:rsidRPr="00CA607D" w:rsidRDefault="00C20F5D" w:rsidP="00C20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</w:tr>
      <w:tr w:rsidR="00026504" w:rsidRPr="00CA607D" w14:paraId="26994602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85BA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04A4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 от 15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D9C7" w14:textId="32506A1C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500 свечей по договору № 1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A64BC" w14:textId="6C3288DB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12 500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75809" w14:textId="7D83D7CD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4440FB3E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90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505A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 от 25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3FB9" w14:textId="69B92E25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4000 свечей по договору № 2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F6A6F" w14:textId="002C3390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100 000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2F014" w14:textId="45FAC6CA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7A9AFF61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5A69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C4E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№ 3 от 7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8B9D" w14:textId="706664FF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Получена оплата за автомобиль по договору купли-продажи № 3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F779" w14:textId="3AC2C0ED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156 250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4DD50" w14:textId="40A8FBD7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0949C680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2AB8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9FB2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4 от 23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5B1C" w14:textId="5C7024FB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10 свечей по договору № 4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2D4A" w14:textId="55479417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07447" w14:textId="2DD23362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07AF0D44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D5E4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9147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5 от 21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179A" w14:textId="36090734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1 000 свечей по договору № 5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A3B5F" w14:textId="13662F5C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8FD8" w14:textId="740A0CFE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67A87519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B3B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2BF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6 от 12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2AD6" w14:textId="52338B40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40 свечей договору № 6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21839" w14:textId="1E72043F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43A9" w14:textId="40A156AC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7811E6AF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1D98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1E11" w14:textId="77777777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7 от 26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67D0" w14:textId="1719B13E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200 свечей по договору № 7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774C" w14:textId="601E2A98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6532" w14:textId="0886DBA1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026504" w:rsidRPr="00CA607D" w14:paraId="534BF29A" w14:textId="77777777" w:rsidTr="00DD0E62">
        <w:trPr>
          <w:trHeight w:val="110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844" w14:textId="77777777" w:rsidR="00026504" w:rsidRPr="00CA607D" w:rsidRDefault="00026504" w:rsidP="00026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E9BC" w14:textId="0054E0BD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8 от 15 декабря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B3C0" w14:textId="533E6C21" w:rsidR="00026504" w:rsidRPr="00CA607D" w:rsidRDefault="00026504" w:rsidP="000265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Получена оплата за 3000 свечей по договору № 8 </w:t>
            </w:r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(</w:t>
            </w:r>
            <w:proofErr w:type="spell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соц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.д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еятельность</w:t>
            </w:r>
            <w:proofErr w:type="spellEnd"/>
            <w:r w:rsidRPr="00CA607D">
              <w:rPr>
                <w:rFonts w:ascii="Times New Roman" w:eastAsia="Times New Roman" w:hAnsi="Times New Roman" w:cs="Times New Roman"/>
                <w:i/>
                <w:color w:val="000000"/>
                <w:lang w:val="ru-RU" w:eastAsia="ru-RU"/>
              </w:rPr>
              <w:t>)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C084" w14:textId="1CC7140B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75 000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53C8" w14:textId="38A46C7B" w:rsidR="00026504" w:rsidRPr="00CA607D" w:rsidRDefault="00026504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7C18E3" w:rsidRPr="00CA607D" w14:paraId="207B8771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DAB5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6A6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 от 1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4806D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Начислена амортизация автомобиля за январь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FB270" w14:textId="16E27EFB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2830" w14:textId="130A89A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25 000</w:t>
            </w:r>
          </w:p>
        </w:tc>
      </w:tr>
      <w:tr w:rsidR="007C18E3" w:rsidRPr="00CA607D" w14:paraId="60A281C6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B0E6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E5" w14:textId="16507ECD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 от 30 января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13F3" w14:textId="291D46DB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Закуплено 300 свечей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305C" w14:textId="0A2E23E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685" w14:textId="296D9309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3 000</w:t>
            </w:r>
          </w:p>
        </w:tc>
      </w:tr>
      <w:tr w:rsidR="007C18E3" w:rsidRPr="00CA607D" w14:paraId="5270084A" w14:textId="77777777" w:rsidTr="00DD0E62">
        <w:trPr>
          <w:trHeight w:val="421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7161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7805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3 от 1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333A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bCs/>
                <w:color w:val="000000"/>
                <w:lang w:val="ru-RU" w:eastAsia="ru-RU"/>
              </w:rPr>
              <w:t>Начислена амортизация автомобиля за февраль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28FC" w14:textId="2724EC2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17D" w14:textId="231EC41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25 000</w:t>
            </w:r>
          </w:p>
        </w:tc>
      </w:tr>
      <w:tr w:rsidR="007C18E3" w:rsidRPr="00CA607D" w14:paraId="3F779A26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DB58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9E5A" w14:textId="63CC8729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4 от 13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0C54D" w14:textId="6E54B8E2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ПФР, ФСС за январь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F64F" w14:textId="4E855336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A6" w14:textId="6244D91E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837</w:t>
            </w:r>
          </w:p>
        </w:tc>
      </w:tr>
      <w:tr w:rsidR="007C18E3" w:rsidRPr="00CA607D" w14:paraId="495CAF81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8775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83AC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5 от 20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341A" w14:textId="674517C5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 600 свечей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9A263" w14:textId="6BD628CA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ABF" w14:textId="664255F4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6 000</w:t>
            </w:r>
          </w:p>
        </w:tc>
      </w:tr>
      <w:tr w:rsidR="007C18E3" w:rsidRPr="00CA607D" w14:paraId="242647C3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B199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E3DE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6 от 28 февраля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98B6" w14:textId="19E85659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Закуплена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1000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34886" w14:textId="11E7B5FC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E52" w14:textId="33527316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10 000</w:t>
            </w:r>
          </w:p>
        </w:tc>
      </w:tr>
      <w:tr w:rsidR="007C18E3" w:rsidRPr="00CA607D" w14:paraId="48B4335B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D19D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62B4" w14:textId="18939F66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7 от 7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782B" w14:textId="4A9376ED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февраль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6EF3A" w14:textId="013D4DE8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433C" w14:textId="01609304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4 464</w:t>
            </w:r>
          </w:p>
        </w:tc>
      </w:tr>
      <w:tr w:rsidR="007C18E3" w:rsidRPr="00CA607D" w14:paraId="59384C95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1834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5D2F" w14:textId="074BDB92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8 от 7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782D4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Списана остаточная стоимость автомобиля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2E60C" w14:textId="27E26A17" w:rsidR="007C18E3" w:rsidRPr="00CA607D" w:rsidRDefault="007C18E3" w:rsidP="00DD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0478" w14:textId="25E6DB7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80 900</w:t>
            </w:r>
          </w:p>
        </w:tc>
      </w:tr>
      <w:tr w:rsidR="007C18E3" w:rsidRPr="00CA607D" w14:paraId="3E6A631C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CA91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FBC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9 от 29 марта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87B9" w14:textId="247EFE90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Закуплено 500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B6F10" w14:textId="340CBFA9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C09F" w14:textId="35AF7C6B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5 000</w:t>
            </w:r>
          </w:p>
        </w:tc>
      </w:tr>
      <w:tr w:rsidR="007C18E3" w:rsidRPr="00CA607D" w14:paraId="16F0A689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10BA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6418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10 от 8 апреля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338" w14:textId="77726EB1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март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F7C4" w14:textId="68218A6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EDBF" w14:textId="1BF27ACE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1 395</w:t>
            </w:r>
          </w:p>
        </w:tc>
      </w:tr>
      <w:tr w:rsidR="007C18E3" w:rsidRPr="00CA607D" w14:paraId="4983239A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89B2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6C8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11 от 30 апреля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DAE" w14:textId="405E013C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5031E" w14:textId="69C8597D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A04B" w14:textId="245F8051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20 000</w:t>
            </w:r>
          </w:p>
        </w:tc>
      </w:tr>
      <w:tr w:rsidR="007C18E3" w:rsidRPr="00CA607D" w14:paraId="1BC0213D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BA4A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7F92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12 от 6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0A4F" w14:textId="475C2BA8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апрель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65B9" w14:textId="461E097F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8B2" w14:textId="24CBC52E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5 580</w:t>
            </w:r>
          </w:p>
        </w:tc>
      </w:tr>
      <w:tr w:rsidR="007C18E3" w:rsidRPr="00CA607D" w14:paraId="5132BD3D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C34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95D2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13 от 15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9ED0" w14:textId="38583134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85F6A" w14:textId="095F14FF" w:rsidR="007C18E3" w:rsidRPr="00CA607D" w:rsidRDefault="007C18E3" w:rsidP="00DD0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34C8" w14:textId="1C1A437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</w:tr>
      <w:tr w:rsidR="007C18E3" w:rsidRPr="00CA607D" w14:paraId="73E16C54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C2C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D3BF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14 от 31 мая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3655" w14:textId="369A2D4E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700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41CBE" w14:textId="1FB53588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71E7" w14:textId="27F3AAE4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7 000</w:t>
            </w:r>
          </w:p>
        </w:tc>
      </w:tr>
      <w:tr w:rsidR="007C18E3" w:rsidRPr="00CA607D" w14:paraId="0D13ECD7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C24F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2AD7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15 от 7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414A" w14:textId="0BBFC12A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май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7CCA" w14:textId="05D37368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11C" w14:textId="62670773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2 511</w:t>
            </w:r>
          </w:p>
        </w:tc>
      </w:tr>
      <w:tr w:rsidR="007C18E3" w:rsidRPr="00CA607D" w14:paraId="0631FF56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BA63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057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16 от 14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F46A" w14:textId="7B9DF845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</w:t>
            </w:r>
            <w:proofErr w:type="gramStart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0</w:t>
            </w:r>
            <w:proofErr w:type="gramEnd"/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1 500 свечей 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38C69" w14:textId="1BFF1DD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3C09" w14:textId="1A5960F9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15 000</w:t>
            </w:r>
          </w:p>
        </w:tc>
      </w:tr>
      <w:tr w:rsidR="007C18E3" w:rsidRPr="00CA607D" w14:paraId="30C5F285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4675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388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17 от 28 июня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07C2" w14:textId="71EA001A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Закуплено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C5EA9" w14:textId="2527CE3E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AA6" w14:textId="3125B458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</w:tr>
      <w:tr w:rsidR="007C18E3" w:rsidRPr="00CA607D" w14:paraId="36889309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A558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26.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4F051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18 от 5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3AFA" w14:textId="07C3636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июнь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63B5" w14:textId="031FE8E9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FD41" w14:textId="0BFD0AA5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4 650</w:t>
            </w:r>
          </w:p>
        </w:tc>
      </w:tr>
      <w:tr w:rsidR="007C18E3" w:rsidRPr="00CA607D" w14:paraId="4FE3F9E1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93BE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A0D6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19 от 31 июля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028" w14:textId="058E0408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Закуплено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47CEA" w14:textId="7A36D196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E130" w14:textId="0CE311F8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2 000</w:t>
            </w:r>
          </w:p>
        </w:tc>
      </w:tr>
      <w:tr w:rsidR="007C18E3" w:rsidRPr="00CA607D" w14:paraId="3CBD7069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07EC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EB1C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20 от 7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6D1C" w14:textId="557E623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июль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A023" w14:textId="24136860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E2C" w14:textId="23722D5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558</w:t>
            </w:r>
          </w:p>
        </w:tc>
      </w:tr>
      <w:tr w:rsidR="007C18E3" w:rsidRPr="00CA607D" w14:paraId="3BCF3223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4F5A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0184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21 от 30 августа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0C47" w14:textId="6E41658C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Закуплено 1 200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DEC23" w14:textId="1797DF41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D94" w14:textId="5C998B45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12 000</w:t>
            </w:r>
          </w:p>
        </w:tc>
      </w:tr>
      <w:tr w:rsidR="007C18E3" w:rsidRPr="00CA607D" w14:paraId="430CAB65" w14:textId="77777777" w:rsidTr="00DD0E62">
        <w:trPr>
          <w:trHeight w:val="552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4DB9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5FFD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22 от 5 сентября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4612" w14:textId="612AB806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Оплата взносов в ФФОМС и ПФР за август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2696" w14:textId="385C72D1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20B0" w14:textId="20671A30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3 348</w:t>
            </w:r>
          </w:p>
        </w:tc>
      </w:tr>
      <w:tr w:rsidR="007C18E3" w:rsidRPr="00CA607D" w14:paraId="5A96EC8F" w14:textId="77777777" w:rsidTr="00DD0E62">
        <w:trPr>
          <w:trHeight w:val="82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84D2" w14:textId="2E6477BC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31.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64C6" w14:textId="5F522809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№ 29 от 1 декабря 2019 года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DCC5" w14:textId="6DD6B8B5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Закуплено 8000 свечей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2712" w14:textId="77777777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852D" w14:textId="4BDD3CAE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hAnsi="Times New Roman" w:cs="Times New Roman"/>
                <w:color w:val="000000"/>
              </w:rPr>
              <w:t>80 000</w:t>
            </w:r>
          </w:p>
        </w:tc>
      </w:tr>
      <w:tr w:rsidR="007C18E3" w:rsidRPr="00CA607D" w14:paraId="35A69A3C" w14:textId="77777777" w:rsidTr="0072098D">
        <w:trPr>
          <w:trHeight w:val="288"/>
        </w:trPr>
        <w:tc>
          <w:tcPr>
            <w:tcW w:w="2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024A" w14:textId="77777777" w:rsidR="007C18E3" w:rsidRPr="00CA607D" w:rsidRDefault="007C18E3" w:rsidP="007C18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Итого за налоговый период</w:t>
            </w:r>
          </w:p>
        </w:tc>
        <w:tc>
          <w:tcPr>
            <w:tcW w:w="1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AB0A5" w14:textId="016DC11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375 000</w:t>
            </w:r>
          </w:p>
        </w:tc>
        <w:tc>
          <w:tcPr>
            <w:tcW w:w="1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2D1" w14:textId="5FBAB362" w:rsidR="007C18E3" w:rsidRPr="00CA607D" w:rsidRDefault="007C18E3" w:rsidP="007C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CA607D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318 243</w:t>
            </w:r>
          </w:p>
        </w:tc>
      </w:tr>
    </w:tbl>
    <w:p w14:paraId="75F6C282" w14:textId="162CF9D8" w:rsidR="0072098D" w:rsidRPr="00CA607D" w:rsidRDefault="0072098D" w:rsidP="0072098D">
      <w:pPr>
        <w:tabs>
          <w:tab w:val="left" w:pos="993"/>
        </w:tabs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607D">
        <w:rPr>
          <w:rFonts w:ascii="Times New Roman" w:hAnsi="Times New Roman" w:cs="Times New Roman"/>
          <w:sz w:val="24"/>
          <w:szCs w:val="24"/>
          <w:lang w:val="ru-RU"/>
        </w:rPr>
        <w:t xml:space="preserve">В 2020 году заявитель планирует начать реализацию свечей через розничные точки продаж. Для этого он открыл целевой банковский </w:t>
      </w:r>
      <w:proofErr w:type="gramStart"/>
      <w:r w:rsidRPr="00CA607D">
        <w:rPr>
          <w:rFonts w:ascii="Times New Roman" w:hAnsi="Times New Roman" w:cs="Times New Roman"/>
          <w:sz w:val="24"/>
          <w:szCs w:val="24"/>
          <w:lang w:val="ru-RU"/>
        </w:rPr>
        <w:t>счет</w:t>
      </w:r>
      <w:proofErr w:type="gramEnd"/>
      <w:r w:rsidRPr="00CA607D">
        <w:rPr>
          <w:rFonts w:ascii="Times New Roman" w:hAnsi="Times New Roman" w:cs="Times New Roman"/>
          <w:sz w:val="24"/>
          <w:szCs w:val="24"/>
          <w:lang w:val="ru-RU"/>
        </w:rPr>
        <w:t xml:space="preserve"> из части полученной за 2019 год прибыли, который планирует потратить на аренду помещения и закупку стоек. По расчетам заявителя для этого ему понадобится 35 000 руб.</w:t>
      </w:r>
    </w:p>
    <w:p w14:paraId="3DF91506" w14:textId="5AA5384C" w:rsidR="003C6823" w:rsidRPr="00CA607D" w:rsidRDefault="003C6823" w:rsidP="00683ECD">
      <w:pPr>
        <w:tabs>
          <w:tab w:val="left" w:pos="851"/>
          <w:tab w:val="left" w:pos="1134"/>
        </w:tabs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A607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Заполнение формы: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4"/>
        <w:gridCol w:w="1957"/>
        <w:gridCol w:w="1957"/>
        <w:gridCol w:w="1959"/>
      </w:tblGrid>
      <w:tr w:rsidR="003C6823" w:rsidRPr="00CA607D" w14:paraId="5B86420A" w14:textId="77777777" w:rsidTr="00563686">
        <w:trPr>
          <w:tblHeader/>
          <w:jc w:val="center"/>
        </w:trPr>
        <w:tc>
          <w:tcPr>
            <w:tcW w:w="2077" w:type="pct"/>
            <w:vMerge w:val="restart"/>
          </w:tcPr>
          <w:p w14:paraId="17A86B23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Наименование показателя</w:t>
            </w:r>
          </w:p>
        </w:tc>
        <w:tc>
          <w:tcPr>
            <w:tcW w:w="2923" w:type="pct"/>
            <w:gridSpan w:val="3"/>
          </w:tcPr>
          <w:p w14:paraId="3322DD08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Значение показателя:</w:t>
            </w:r>
          </w:p>
        </w:tc>
      </w:tr>
      <w:tr w:rsidR="003C6823" w:rsidRPr="00CA607D" w14:paraId="2574DE70" w14:textId="77777777" w:rsidTr="00026504">
        <w:trPr>
          <w:tblHeader/>
          <w:jc w:val="center"/>
        </w:trPr>
        <w:tc>
          <w:tcPr>
            <w:tcW w:w="2077" w:type="pct"/>
            <w:vMerge/>
          </w:tcPr>
          <w:p w14:paraId="48A05412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49C61998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от деятельности, указанной в пункте 2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4" w:type="pct"/>
          </w:tcPr>
          <w:p w14:paraId="4FD0BB01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от деятельности, указанной в пункте 3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</w:t>
            </w:r>
          </w:p>
        </w:tc>
        <w:tc>
          <w:tcPr>
            <w:tcW w:w="975" w:type="pct"/>
          </w:tcPr>
          <w:p w14:paraId="15A2E697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от деятельности, указанной в пункте 4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</w:t>
            </w:r>
          </w:p>
        </w:tc>
      </w:tr>
      <w:tr w:rsidR="003C6823" w:rsidRPr="00CA607D" w14:paraId="3ED6C4B8" w14:textId="77777777" w:rsidTr="00563686">
        <w:trPr>
          <w:jc w:val="center"/>
        </w:trPr>
        <w:tc>
          <w:tcPr>
            <w:tcW w:w="2077" w:type="pct"/>
          </w:tcPr>
          <w:p w14:paraId="0F862F47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Общий объем доходов от осуществления деятельности, полученных в предыдущем календарном году, рублей </w:t>
            </w:r>
          </w:p>
        </w:tc>
        <w:tc>
          <w:tcPr>
            <w:tcW w:w="2923" w:type="pct"/>
            <w:gridSpan w:val="3"/>
          </w:tcPr>
          <w:p w14:paraId="29D0804D" w14:textId="314D62DD" w:rsidR="003C6823" w:rsidRPr="00CA607D" w:rsidRDefault="00026504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375 000</w:t>
            </w:r>
          </w:p>
        </w:tc>
      </w:tr>
      <w:tr w:rsidR="00026504" w:rsidRPr="00CA607D" w14:paraId="7C54C774" w14:textId="77777777" w:rsidTr="00026504">
        <w:trPr>
          <w:jc w:val="center"/>
        </w:trPr>
        <w:tc>
          <w:tcPr>
            <w:tcW w:w="2077" w:type="pct"/>
          </w:tcPr>
          <w:p w14:paraId="504589E7" w14:textId="77777777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Доходы от осуществления деятельности (видов деятельности), указанной в пункте 2, 3 или 4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974" w:type="pct"/>
          </w:tcPr>
          <w:p w14:paraId="16C85290" w14:textId="0CA65789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 xml:space="preserve">218 750 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(все доходы кроме выручки от продажи автомобиля)</w:t>
            </w:r>
          </w:p>
        </w:tc>
        <w:tc>
          <w:tcPr>
            <w:tcW w:w="974" w:type="pct"/>
          </w:tcPr>
          <w:p w14:paraId="06AFD962" w14:textId="3E977680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975" w:type="pct"/>
          </w:tcPr>
          <w:p w14:paraId="23332665" w14:textId="77777777" w:rsidR="00026504" w:rsidRPr="00CA607D" w:rsidRDefault="00026504" w:rsidP="000265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026504" w:rsidRPr="00CA607D" w14:paraId="1D9F60B7" w14:textId="77777777" w:rsidTr="00026504">
        <w:trPr>
          <w:jc w:val="center"/>
        </w:trPr>
        <w:tc>
          <w:tcPr>
            <w:tcW w:w="2077" w:type="pct"/>
          </w:tcPr>
          <w:p w14:paraId="5B74BA61" w14:textId="77777777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Доля доходов от осуществления деятельности (видов деятельности), указанной в пункте 2, 3 или 4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закона, по итогам предыдущего календарного года</w:t>
            </w:r>
            <w:r w:rsidRPr="00CA607D" w:rsidDel="009D1F09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в общем объеме доходов, процентов, процентов</w:t>
            </w:r>
          </w:p>
        </w:tc>
        <w:tc>
          <w:tcPr>
            <w:tcW w:w="974" w:type="pct"/>
          </w:tcPr>
          <w:p w14:paraId="09E08D32" w14:textId="0008C8D9" w:rsidR="00026504" w:rsidRPr="00CA607D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  <w:lang w:eastAsia="en-US"/>
              </w:rPr>
              <w:t>58%</w:t>
            </w:r>
          </w:p>
          <w:p w14:paraId="6C0DD657" w14:textId="53A2C408" w:rsidR="00026504" w:rsidRPr="00CA607D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>(218 750 рублей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4"/>
                <w:lang w:val="en-US" w:eastAsia="en-US"/>
              </w:rPr>
              <w:t>/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4"/>
                <w:lang w:eastAsia="en-US"/>
              </w:rPr>
              <w:t xml:space="preserve"> 375 000 рублей)</w:t>
            </w:r>
          </w:p>
          <w:p w14:paraId="387F6DE0" w14:textId="77777777" w:rsidR="00026504" w:rsidRPr="00CA607D" w:rsidRDefault="00026504" w:rsidP="00026504">
            <w:pPr>
              <w:pStyle w:val="ConsPlusNormal"/>
              <w:spacing w:before="60" w:after="60" w:line="25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  <w:lang w:eastAsia="en-US"/>
              </w:rPr>
            </w:pPr>
          </w:p>
          <w:p w14:paraId="281F0437" w14:textId="77777777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48F177D0" w14:textId="0E33DA35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71%</w:t>
            </w:r>
          </w:p>
          <w:p w14:paraId="728E4B7D" w14:textId="649B83C2" w:rsidR="00026504" w:rsidRPr="00CA607D" w:rsidRDefault="00026504" w:rsidP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(170 рублей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4"/>
                <w:lang w:val="en-US"/>
              </w:rPr>
              <w:t>/</w:t>
            </w:r>
            <w:r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240 рублей)</w:t>
            </w:r>
          </w:p>
        </w:tc>
        <w:tc>
          <w:tcPr>
            <w:tcW w:w="975" w:type="pct"/>
          </w:tcPr>
          <w:p w14:paraId="57F2EDF3" w14:textId="77777777" w:rsidR="00026504" w:rsidRPr="00CA607D" w:rsidRDefault="00026504" w:rsidP="0002650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C6823" w:rsidRPr="00CA607D" w14:paraId="2ECEC7E7" w14:textId="77777777" w:rsidTr="00563686">
        <w:trPr>
          <w:jc w:val="center"/>
        </w:trPr>
        <w:tc>
          <w:tcPr>
            <w:tcW w:w="2077" w:type="pct"/>
          </w:tcPr>
          <w:p w14:paraId="064E135E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Размер чистой прибыли, полученной в предшествующем календарном году, рублей </w:t>
            </w:r>
          </w:p>
        </w:tc>
        <w:tc>
          <w:tcPr>
            <w:tcW w:w="2923" w:type="pct"/>
            <w:gridSpan w:val="3"/>
          </w:tcPr>
          <w:p w14:paraId="3B3B280A" w14:textId="7E274403" w:rsidR="00674A63" w:rsidRPr="00CA607D" w:rsidRDefault="00674A6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48 243</w:t>
            </w:r>
          </w:p>
          <w:p w14:paraId="311286EC" w14:textId="669DF3AB" w:rsidR="003C6823" w:rsidRPr="00CA607D" w:rsidRDefault="000265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 w:rsidDel="00026504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3C6823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(</w:t>
            </w:r>
            <w:r w:rsidR="005E0ECD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Прибыль </w:t>
            </w:r>
            <w:r w:rsidR="00674A63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56 757 </w:t>
            </w:r>
            <w:r w:rsidR="005E0ECD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рублей – налог по УСН с объектом налогообложения доходы, уменьшенные на величину расходов, 15%*</w:t>
            </w:r>
            <w:r w:rsidR="00674A63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56 757 </w:t>
            </w:r>
            <w:r w:rsidR="005E0ECD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рублей</w:t>
            </w:r>
            <w:r w:rsidR="003C6823" w:rsidRPr="00CA607D">
              <w:rPr>
                <w:rFonts w:ascii="Times New Roman" w:hAnsi="Times New Roman" w:cs="Times New Roman"/>
                <w:i/>
                <w:sz w:val="22"/>
                <w:szCs w:val="24"/>
              </w:rPr>
              <w:t>)</w:t>
            </w:r>
          </w:p>
        </w:tc>
      </w:tr>
      <w:tr w:rsidR="003C6823" w:rsidRPr="00CA607D" w14:paraId="5DD4A66F" w14:textId="77777777" w:rsidTr="00026504">
        <w:trPr>
          <w:jc w:val="center"/>
        </w:trPr>
        <w:tc>
          <w:tcPr>
            <w:tcW w:w="2077" w:type="pct"/>
          </w:tcPr>
          <w:p w14:paraId="4DD7BD49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Размер прибыли, направленной на осуществление деятельности (видов деятельности), указанной в пункте 2, 3 или 4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закона, в текущем календарном году, рублей </w:t>
            </w:r>
          </w:p>
        </w:tc>
        <w:tc>
          <w:tcPr>
            <w:tcW w:w="974" w:type="pct"/>
          </w:tcPr>
          <w:p w14:paraId="68858796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65AF7F2C" w14:textId="5499D50A" w:rsidR="003C6823" w:rsidRPr="00CA607D" w:rsidRDefault="00026504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35 000</w:t>
            </w:r>
          </w:p>
          <w:p w14:paraId="18AEBA97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</w:p>
        </w:tc>
        <w:tc>
          <w:tcPr>
            <w:tcW w:w="975" w:type="pct"/>
          </w:tcPr>
          <w:p w14:paraId="0238F326" w14:textId="77777777" w:rsidR="003C6823" w:rsidRPr="00CA607D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3C6823" w:rsidRPr="00CA607D" w14:paraId="30101F36" w14:textId="77777777" w:rsidTr="00026504">
        <w:trPr>
          <w:jc w:val="center"/>
        </w:trPr>
        <w:tc>
          <w:tcPr>
            <w:tcW w:w="2077" w:type="pct"/>
          </w:tcPr>
          <w:p w14:paraId="4201E1EB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Доля чистой прибыли, полученной в предшествующем календарном году, направленной на осуществление деятельности (видов деятельности), указанной в пункте 2, 3 или 4 части 1 статьи 24</w:t>
            </w:r>
            <w:r w:rsidRPr="00CA607D">
              <w:rPr>
                <w:rFonts w:ascii="Times New Roman" w:hAnsi="Times New Roman" w:cs="Times New Roman"/>
                <w:sz w:val="22"/>
                <w:szCs w:val="24"/>
                <w:vertAlign w:val="superscript"/>
              </w:rPr>
              <w:t>1</w:t>
            </w: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 xml:space="preserve"> Федерального закона, в текущем календарном году от размера указанной прибыли</w:t>
            </w:r>
            <w:r w:rsidR="00564005" w:rsidRPr="00CA607D">
              <w:rPr>
                <w:rFonts w:ascii="Times New Roman" w:hAnsi="Times New Roman" w:cs="Times New Roman"/>
                <w:sz w:val="22"/>
                <w:szCs w:val="24"/>
              </w:rPr>
              <w:t>, процентов</w:t>
            </w:r>
          </w:p>
        </w:tc>
        <w:tc>
          <w:tcPr>
            <w:tcW w:w="974" w:type="pct"/>
          </w:tcPr>
          <w:p w14:paraId="5D44CCEF" w14:textId="77777777" w:rsidR="003C6823" w:rsidRPr="00CA607D" w:rsidRDefault="003C6823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  <w:tc>
          <w:tcPr>
            <w:tcW w:w="974" w:type="pct"/>
          </w:tcPr>
          <w:p w14:paraId="3376E17D" w14:textId="7D4386B7" w:rsidR="003C6823" w:rsidRPr="00CA607D" w:rsidRDefault="00C572C0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CA607D">
              <w:rPr>
                <w:rFonts w:ascii="Times New Roman" w:hAnsi="Times New Roman" w:cs="Times New Roman"/>
                <w:sz w:val="22"/>
                <w:szCs w:val="24"/>
              </w:rPr>
              <w:t>7</w:t>
            </w:r>
            <w:r w:rsidR="00674A63" w:rsidRPr="00CA607D">
              <w:rPr>
                <w:rFonts w:ascii="Times New Roman" w:hAnsi="Times New Roman" w:cs="Times New Roman"/>
                <w:sz w:val="22"/>
                <w:szCs w:val="24"/>
              </w:rPr>
              <w:t>2,5</w:t>
            </w:r>
            <w:r w:rsidR="003C6823" w:rsidRPr="00CA607D">
              <w:rPr>
                <w:rFonts w:ascii="Times New Roman" w:hAnsi="Times New Roman" w:cs="Times New Roman"/>
                <w:sz w:val="22"/>
                <w:szCs w:val="24"/>
              </w:rPr>
              <w:t>%</w:t>
            </w:r>
          </w:p>
        </w:tc>
        <w:tc>
          <w:tcPr>
            <w:tcW w:w="975" w:type="pct"/>
          </w:tcPr>
          <w:p w14:paraId="72B54B21" w14:textId="77777777" w:rsidR="003C6823" w:rsidRPr="00CA607D" w:rsidRDefault="003C6823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</w:tbl>
    <w:p w14:paraId="36282448" w14:textId="618FCBC4" w:rsidR="00DB3B2D" w:rsidRPr="00CA607D" w:rsidRDefault="00DB3B2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B3B2D" w:rsidRPr="00CA607D" w:rsidSect="00307C7C">
      <w:headerReference w:type="default" r:id="rId13"/>
      <w:footerReference w:type="default" r:id="rId14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A2CE1" w14:textId="77777777" w:rsidR="00DD588A" w:rsidRDefault="00DD588A" w:rsidP="006B5EED">
      <w:pPr>
        <w:spacing w:after="0" w:line="240" w:lineRule="auto"/>
      </w:pPr>
      <w:r>
        <w:separator/>
      </w:r>
    </w:p>
  </w:endnote>
  <w:endnote w:type="continuationSeparator" w:id="0">
    <w:p w14:paraId="5BC1EDC6" w14:textId="77777777" w:rsidR="00DD588A" w:rsidRDefault="00DD588A" w:rsidP="006B5EED">
      <w:pPr>
        <w:spacing w:after="0" w:line="240" w:lineRule="auto"/>
      </w:pPr>
      <w:r>
        <w:continuationSeparator/>
      </w:r>
    </w:p>
  </w:endnote>
  <w:endnote w:type="continuationNotice" w:id="1">
    <w:p w14:paraId="57AFEE08" w14:textId="77777777" w:rsidR="00DD588A" w:rsidRDefault="00DD58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61F2CB06" w:rsidR="00515482" w:rsidRPr="00C92E1F" w:rsidRDefault="00515482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CA607D">
          <w:rPr>
            <w:rFonts w:asciiTheme="majorHAnsi" w:hAnsiTheme="majorHAnsi" w:cs="Times New Roman"/>
            <w:noProof/>
          </w:rPr>
          <w:t>23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E1E58" w14:textId="77777777" w:rsidR="00DD588A" w:rsidRDefault="00DD588A" w:rsidP="006B5EED">
      <w:pPr>
        <w:spacing w:after="0" w:line="240" w:lineRule="auto"/>
      </w:pPr>
      <w:r>
        <w:separator/>
      </w:r>
    </w:p>
  </w:footnote>
  <w:footnote w:type="continuationSeparator" w:id="0">
    <w:p w14:paraId="20C035FA" w14:textId="77777777" w:rsidR="00DD588A" w:rsidRDefault="00DD588A" w:rsidP="006B5EED">
      <w:pPr>
        <w:spacing w:after="0" w:line="240" w:lineRule="auto"/>
      </w:pPr>
      <w:r>
        <w:continuationSeparator/>
      </w:r>
    </w:p>
  </w:footnote>
  <w:footnote w:type="continuationNotice" w:id="1">
    <w:p w14:paraId="1BA005DB" w14:textId="77777777" w:rsidR="00DD588A" w:rsidRDefault="00DD588A">
      <w:pPr>
        <w:spacing w:after="0" w:line="240" w:lineRule="auto"/>
      </w:pPr>
    </w:p>
  </w:footnote>
  <w:footnote w:id="2">
    <w:p w14:paraId="26B57B3B" w14:textId="05E1AD0C" w:rsidR="00515482" w:rsidRPr="00B43CD1" w:rsidRDefault="00515482">
      <w:pPr>
        <w:pStyle w:val="af3"/>
        <w:rPr>
          <w:lang w:val="ru-RU"/>
        </w:rPr>
      </w:pPr>
      <w:r>
        <w:rPr>
          <w:rStyle w:val="af5"/>
        </w:rPr>
        <w:footnoteRef/>
      </w:r>
      <w:r w:rsidRPr="00B43CD1">
        <w:rPr>
          <w:lang w:val="ru-RU"/>
        </w:rPr>
        <w:t xml:space="preserve"> </w:t>
      </w:r>
      <w:r w:rsidRPr="00DF68B6">
        <w:rPr>
          <w:rFonts w:asciiTheme="majorHAnsi" w:hAnsiTheme="majorHAnsi"/>
          <w:lang w:val="ru-RU"/>
        </w:rPr>
        <w:t>Найти свою организацию или ИП можно по ИНН</w:t>
      </w:r>
      <w:r w:rsidRPr="00B43CD1">
        <w:rPr>
          <w:rFonts w:asciiTheme="majorHAnsi" w:hAnsiTheme="majorHAnsi"/>
          <w:lang w:val="ru-RU"/>
        </w:rPr>
        <w:t>.</w:t>
      </w:r>
    </w:p>
  </w:footnote>
  <w:footnote w:id="3">
    <w:p w14:paraId="1E14AFFB" w14:textId="1F3E9C83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Согласно общим правилам бухгалтерского учета выручка признается при наличии следующих условий:</w:t>
      </w:r>
    </w:p>
    <w:p w14:paraId="6C978FB5" w14:textId="77777777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а) организация имеет право на получение этой выручки (что вытекает из конкретного договора);</w:t>
      </w:r>
    </w:p>
    <w:p w14:paraId="41032B73" w14:textId="77777777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б) сумма выручки может быть определена;</w:t>
      </w:r>
    </w:p>
    <w:p w14:paraId="6443795E" w14:textId="77777777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в) имеется уверенность в том, что в результате конкретной операции произойдет увеличение экономических выгод организации;</w:t>
      </w:r>
    </w:p>
    <w:p w14:paraId="491FB1E5" w14:textId="343E4EDA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г) право собственности (владения, пользования и распоряжения) на продукцию (товар) перешло от организации к покупателю или работа принята заказчиком (услуга оказана);</w:t>
      </w:r>
    </w:p>
    <w:p w14:paraId="58AECD43" w14:textId="77777777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>д) расходы, которые произведены или будут произведены в связи с этой операцией, могут быть определены.</w:t>
      </w:r>
    </w:p>
    <w:p w14:paraId="48C9925A" w14:textId="248027FC" w:rsidR="00515482" w:rsidRPr="00DF68B6" w:rsidRDefault="00515482" w:rsidP="00DF68B6">
      <w:pPr>
        <w:pStyle w:val="af3"/>
        <w:jc w:val="both"/>
        <w:rPr>
          <w:rFonts w:asciiTheme="majorHAnsi" w:hAnsiTheme="majorHAnsi"/>
          <w:lang w:val="ru-RU"/>
        </w:rPr>
      </w:pPr>
      <w:r w:rsidRPr="00DF68B6">
        <w:rPr>
          <w:rFonts w:asciiTheme="majorHAnsi" w:hAnsiTheme="majorHAnsi"/>
          <w:lang w:val="ru-RU"/>
        </w:rPr>
        <w:t xml:space="preserve">Малые предприятия </w:t>
      </w:r>
      <w:proofErr w:type="gramStart"/>
      <w:r w:rsidRPr="00DF68B6">
        <w:rPr>
          <w:rFonts w:asciiTheme="majorHAnsi" w:hAnsiTheme="majorHAnsi"/>
          <w:lang w:val="ru-RU"/>
        </w:rPr>
        <w:t>в праве</w:t>
      </w:r>
      <w:proofErr w:type="gramEnd"/>
      <w:r w:rsidRPr="00DF68B6">
        <w:rPr>
          <w:rFonts w:asciiTheme="majorHAnsi" w:hAnsiTheme="majorHAnsi"/>
          <w:lang w:val="ru-RU"/>
        </w:rPr>
        <w:t xml:space="preserve"> признавать выручку кассовым методом – без учета требования, указанного в пункте «г», т.е. по мере поступления денежных средств. </w:t>
      </w:r>
    </w:p>
  </w:footnote>
  <w:footnote w:id="4">
    <w:p w14:paraId="78EA3312" w14:textId="77777777"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и Министерства Российской Федерации по налогам и сборам от 13.08.2002 № 86н/БГ-3-04/430 «Об утверждении Порядка учета доходов и расходов и хозяйственных операций для индивидуальных предпринимателей».</w:t>
      </w:r>
    </w:p>
  </w:footnote>
  <w:footnote w:id="5">
    <w:p w14:paraId="4BB63E29" w14:textId="77777777"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Приказ Министерства финансов Российской Федерации от 22.10.2012 № 135н «Об утверждении форм Книги учета доходов и расходов организаций и индивидуальных предпринимателей, применяющих упрощенную систему налогообложения, Книги учета доходов индивидуальных предпринимателей, применяющих патентную систему налогообложения, и Порядков их заполнения».</w:t>
      </w:r>
    </w:p>
  </w:footnote>
  <w:footnote w:id="6">
    <w:p w14:paraId="297B9837" w14:textId="77777777"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Там же.</w:t>
      </w:r>
    </w:p>
  </w:footnote>
  <w:footnote w:id="7">
    <w:p w14:paraId="2A04BB80" w14:textId="3339345E"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03.10.2018 № ММВ-7-11/569@ «Об утверждении формы налоговой декларации по налогу на доходы физических лиц (форма 3-НДФЛ), порядка ее заполнения, а также формата представления налоговой декларации по налогу на доходы физических лиц в электронной форме».</w:t>
      </w:r>
    </w:p>
  </w:footnote>
  <w:footnote w:id="8">
    <w:p w14:paraId="5C6ECC40" w14:textId="359B9A81" w:rsidR="00515482" w:rsidRPr="00DF68B6" w:rsidRDefault="00515482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Приказ ФНС России от 26.02.2016 № ММВ-7-3/99@ «Об утверждении формы налоговой декларации по налогу, уплачиваемому в связи с применением упрощенной системы налогообложения, порядка ее заполнения, а также формата представления налоговой декларации по налогу, уплачиваемому в связи с применением упрощенной системы налогообложения, в электронной форме».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515482" w:rsidRDefault="0051548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7B55D2"/>
    <w:multiLevelType w:val="hybridMultilevel"/>
    <w:tmpl w:val="2CEA88EC"/>
    <w:lvl w:ilvl="0" w:tplc="AB02DFB2">
      <w:start w:val="1"/>
      <w:numFmt w:val="bullet"/>
      <w:lvlText w:val="–"/>
      <w:lvlJc w:val="left"/>
      <w:pPr>
        <w:ind w:left="1069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5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1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4F5527"/>
    <w:multiLevelType w:val="multilevel"/>
    <w:tmpl w:val="190E84E2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3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7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1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4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8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4"/>
  </w:num>
  <w:num w:numId="2">
    <w:abstractNumId w:val="4"/>
  </w:num>
  <w:num w:numId="3">
    <w:abstractNumId w:val="32"/>
  </w:num>
  <w:num w:numId="4">
    <w:abstractNumId w:val="3"/>
  </w:num>
  <w:num w:numId="5">
    <w:abstractNumId w:val="9"/>
  </w:num>
  <w:num w:numId="6">
    <w:abstractNumId w:val="40"/>
  </w:num>
  <w:num w:numId="7">
    <w:abstractNumId w:val="33"/>
  </w:num>
  <w:num w:numId="8">
    <w:abstractNumId w:val="43"/>
  </w:num>
  <w:num w:numId="9">
    <w:abstractNumId w:val="13"/>
  </w:num>
  <w:num w:numId="10">
    <w:abstractNumId w:val="12"/>
  </w:num>
  <w:num w:numId="11">
    <w:abstractNumId w:val="37"/>
  </w:num>
  <w:num w:numId="12">
    <w:abstractNumId w:val="31"/>
  </w:num>
  <w:num w:numId="13">
    <w:abstractNumId w:val="15"/>
  </w:num>
  <w:num w:numId="14">
    <w:abstractNumId w:val="39"/>
  </w:num>
  <w:num w:numId="15">
    <w:abstractNumId w:val="20"/>
  </w:num>
  <w:num w:numId="16">
    <w:abstractNumId w:val="28"/>
  </w:num>
  <w:num w:numId="17">
    <w:abstractNumId w:val="48"/>
  </w:num>
  <w:num w:numId="18">
    <w:abstractNumId w:val="30"/>
  </w:num>
  <w:num w:numId="19">
    <w:abstractNumId w:val="36"/>
  </w:num>
  <w:num w:numId="20">
    <w:abstractNumId w:val="46"/>
  </w:num>
  <w:num w:numId="21">
    <w:abstractNumId w:val="26"/>
  </w:num>
  <w:num w:numId="22">
    <w:abstractNumId w:val="34"/>
  </w:num>
  <w:num w:numId="23">
    <w:abstractNumId w:val="38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7"/>
  </w:num>
  <w:num w:numId="32">
    <w:abstractNumId w:val="10"/>
  </w:num>
  <w:num w:numId="33">
    <w:abstractNumId w:val="0"/>
  </w:num>
  <w:num w:numId="34">
    <w:abstractNumId w:val="29"/>
  </w:num>
  <w:num w:numId="35">
    <w:abstractNumId w:val="41"/>
  </w:num>
  <w:num w:numId="36">
    <w:abstractNumId w:val="22"/>
  </w:num>
  <w:num w:numId="37">
    <w:abstractNumId w:val="25"/>
  </w:num>
  <w:num w:numId="38">
    <w:abstractNumId w:val="21"/>
  </w:num>
  <w:num w:numId="39">
    <w:abstractNumId w:val="45"/>
  </w:num>
  <w:num w:numId="40">
    <w:abstractNumId w:val="35"/>
  </w:num>
  <w:num w:numId="41">
    <w:abstractNumId w:val="19"/>
  </w:num>
  <w:num w:numId="42">
    <w:abstractNumId w:val="14"/>
  </w:num>
  <w:num w:numId="43">
    <w:abstractNumId w:val="6"/>
  </w:num>
  <w:num w:numId="44">
    <w:abstractNumId w:val="42"/>
  </w:num>
  <w:num w:numId="45">
    <w:abstractNumId w:val="8"/>
  </w:num>
  <w:num w:numId="46">
    <w:abstractNumId w:val="1"/>
  </w:num>
  <w:num w:numId="47">
    <w:abstractNumId w:val="47"/>
  </w:num>
  <w:num w:numId="48">
    <w:abstractNumId w:val="44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3047"/>
    <w:rsid w:val="0001609C"/>
    <w:rsid w:val="00022E78"/>
    <w:rsid w:val="00026504"/>
    <w:rsid w:val="000265B0"/>
    <w:rsid w:val="00030DAD"/>
    <w:rsid w:val="000327CE"/>
    <w:rsid w:val="00032E26"/>
    <w:rsid w:val="000347FF"/>
    <w:rsid w:val="000349DE"/>
    <w:rsid w:val="00034EAD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151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0E8E"/>
    <w:rsid w:val="001835B2"/>
    <w:rsid w:val="001838CF"/>
    <w:rsid w:val="00183BF2"/>
    <w:rsid w:val="00184363"/>
    <w:rsid w:val="00185096"/>
    <w:rsid w:val="0019449F"/>
    <w:rsid w:val="00194F82"/>
    <w:rsid w:val="001A414A"/>
    <w:rsid w:val="001A5094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252A"/>
    <w:rsid w:val="00213427"/>
    <w:rsid w:val="00213E9F"/>
    <w:rsid w:val="00215FB7"/>
    <w:rsid w:val="00220464"/>
    <w:rsid w:val="002223CE"/>
    <w:rsid w:val="00222F97"/>
    <w:rsid w:val="00223857"/>
    <w:rsid w:val="00224E98"/>
    <w:rsid w:val="002273D7"/>
    <w:rsid w:val="00232A7F"/>
    <w:rsid w:val="00235D97"/>
    <w:rsid w:val="00237D40"/>
    <w:rsid w:val="002401F5"/>
    <w:rsid w:val="0024046F"/>
    <w:rsid w:val="00243281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2C5"/>
    <w:rsid w:val="00303889"/>
    <w:rsid w:val="003056B2"/>
    <w:rsid w:val="003062BC"/>
    <w:rsid w:val="0030662E"/>
    <w:rsid w:val="00307C7C"/>
    <w:rsid w:val="00310F96"/>
    <w:rsid w:val="00313DA5"/>
    <w:rsid w:val="003220EF"/>
    <w:rsid w:val="003272D7"/>
    <w:rsid w:val="00330254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5705B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1A39"/>
    <w:rsid w:val="004B2637"/>
    <w:rsid w:val="004B4C57"/>
    <w:rsid w:val="004B7BD3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2EC8"/>
    <w:rsid w:val="005052C6"/>
    <w:rsid w:val="00511FA2"/>
    <w:rsid w:val="00512BD5"/>
    <w:rsid w:val="00515482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1D48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2031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6790"/>
    <w:rsid w:val="006070EF"/>
    <w:rsid w:val="0061250A"/>
    <w:rsid w:val="006129FF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35C20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4A63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1C93"/>
    <w:rsid w:val="006C22F5"/>
    <w:rsid w:val="006C30AF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1202D"/>
    <w:rsid w:val="00712414"/>
    <w:rsid w:val="00713460"/>
    <w:rsid w:val="007139EB"/>
    <w:rsid w:val="00713F33"/>
    <w:rsid w:val="007140A6"/>
    <w:rsid w:val="00714DEA"/>
    <w:rsid w:val="007158B5"/>
    <w:rsid w:val="0072098D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18E3"/>
    <w:rsid w:val="007C692A"/>
    <w:rsid w:val="007D038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25F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E7B"/>
    <w:rsid w:val="008D2F4B"/>
    <w:rsid w:val="008D3232"/>
    <w:rsid w:val="008D617E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078F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764D9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0852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4D5E"/>
    <w:rsid w:val="00A4585B"/>
    <w:rsid w:val="00A52DF2"/>
    <w:rsid w:val="00A53A48"/>
    <w:rsid w:val="00A5558F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B66"/>
    <w:rsid w:val="00A93E65"/>
    <w:rsid w:val="00A97AD1"/>
    <w:rsid w:val="00AA767B"/>
    <w:rsid w:val="00AB0A1A"/>
    <w:rsid w:val="00AB1FC0"/>
    <w:rsid w:val="00AB46FB"/>
    <w:rsid w:val="00AB4B55"/>
    <w:rsid w:val="00AB671D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2D6B"/>
    <w:rsid w:val="00AF4516"/>
    <w:rsid w:val="00B10B46"/>
    <w:rsid w:val="00B11945"/>
    <w:rsid w:val="00B16AC5"/>
    <w:rsid w:val="00B16F2E"/>
    <w:rsid w:val="00B20700"/>
    <w:rsid w:val="00B23350"/>
    <w:rsid w:val="00B258C4"/>
    <w:rsid w:val="00B26219"/>
    <w:rsid w:val="00B26460"/>
    <w:rsid w:val="00B27CD9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3CD1"/>
    <w:rsid w:val="00B44EF6"/>
    <w:rsid w:val="00B478E9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4843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557B"/>
    <w:rsid w:val="00BD70C1"/>
    <w:rsid w:val="00BE10C2"/>
    <w:rsid w:val="00BE6E93"/>
    <w:rsid w:val="00BF1CC7"/>
    <w:rsid w:val="00BF51E0"/>
    <w:rsid w:val="00C15B46"/>
    <w:rsid w:val="00C17738"/>
    <w:rsid w:val="00C20F5D"/>
    <w:rsid w:val="00C21ED4"/>
    <w:rsid w:val="00C22B71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56BB3"/>
    <w:rsid w:val="00C572C0"/>
    <w:rsid w:val="00C6433C"/>
    <w:rsid w:val="00C70BA1"/>
    <w:rsid w:val="00C70F92"/>
    <w:rsid w:val="00C72185"/>
    <w:rsid w:val="00C77FAF"/>
    <w:rsid w:val="00C81C92"/>
    <w:rsid w:val="00C82629"/>
    <w:rsid w:val="00C87AF2"/>
    <w:rsid w:val="00C921F1"/>
    <w:rsid w:val="00C92E1F"/>
    <w:rsid w:val="00C96F71"/>
    <w:rsid w:val="00CA0288"/>
    <w:rsid w:val="00CA3822"/>
    <w:rsid w:val="00CA607D"/>
    <w:rsid w:val="00CA7AAF"/>
    <w:rsid w:val="00CB1479"/>
    <w:rsid w:val="00CB492F"/>
    <w:rsid w:val="00CB52D0"/>
    <w:rsid w:val="00CB6E76"/>
    <w:rsid w:val="00CB75CF"/>
    <w:rsid w:val="00CC0FDE"/>
    <w:rsid w:val="00CC2F2D"/>
    <w:rsid w:val="00CC4D69"/>
    <w:rsid w:val="00CD710B"/>
    <w:rsid w:val="00CE2893"/>
    <w:rsid w:val="00CE5649"/>
    <w:rsid w:val="00CE5AA9"/>
    <w:rsid w:val="00CE6D04"/>
    <w:rsid w:val="00CF090C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0E62"/>
    <w:rsid w:val="00DD4FC8"/>
    <w:rsid w:val="00DD588A"/>
    <w:rsid w:val="00DE0B5C"/>
    <w:rsid w:val="00DE2949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17C95"/>
    <w:rsid w:val="00E20C5B"/>
    <w:rsid w:val="00E234B8"/>
    <w:rsid w:val="00E24696"/>
    <w:rsid w:val="00E33349"/>
    <w:rsid w:val="00E3336D"/>
    <w:rsid w:val="00E428B2"/>
    <w:rsid w:val="00E4691D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0397"/>
    <w:rsid w:val="00EB1890"/>
    <w:rsid w:val="00EB1B07"/>
    <w:rsid w:val="00EB1BA5"/>
    <w:rsid w:val="00EB2480"/>
    <w:rsid w:val="00EC0485"/>
    <w:rsid w:val="00EC106A"/>
    <w:rsid w:val="00EC1E52"/>
    <w:rsid w:val="00EC23E6"/>
    <w:rsid w:val="00EC2FC3"/>
    <w:rsid w:val="00EC66BE"/>
    <w:rsid w:val="00ED6692"/>
    <w:rsid w:val="00EE4FE8"/>
    <w:rsid w:val="00EE7A61"/>
    <w:rsid w:val="00EF0B0D"/>
    <w:rsid w:val="00EF258E"/>
    <w:rsid w:val="00EF37CB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21F53"/>
    <w:rsid w:val="00F22E7C"/>
    <w:rsid w:val="00F230F0"/>
    <w:rsid w:val="00F231EB"/>
    <w:rsid w:val="00F250A2"/>
    <w:rsid w:val="00F258C2"/>
    <w:rsid w:val="00F266D1"/>
    <w:rsid w:val="00F326DA"/>
    <w:rsid w:val="00F340ED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grushkidobra.r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3BD0B-F930-45D6-B6CF-54E03EC84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12AB5-5FBA-4CDC-B27B-AA668EC1B8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8CD173-C951-43A8-9D5D-613B255A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7780</Words>
  <Characters>44350</Characters>
  <Application>Microsoft Office Word</Application>
  <DocSecurity>0</DocSecurity>
  <Lines>369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Лыкова Екатерина Александровна</cp:lastModifiedBy>
  <cp:revision>7</cp:revision>
  <cp:lastPrinted>2019-12-11T18:26:00Z</cp:lastPrinted>
  <dcterms:created xsi:type="dcterms:W3CDTF">2019-12-27T07:31:00Z</dcterms:created>
  <dcterms:modified xsi:type="dcterms:W3CDTF">2020-01-30T09:18:00Z</dcterms:modified>
</cp:coreProperties>
</file>