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2B398" w14:textId="77777777" w:rsidR="00D1689A" w:rsidRPr="00A647CD" w:rsidRDefault="00D1689A" w:rsidP="00D1689A">
      <w:pPr>
        <w:jc w:val="center"/>
        <w:rPr>
          <w:sz w:val="28"/>
          <w:szCs w:val="28"/>
        </w:rPr>
      </w:pPr>
      <w:r w:rsidRPr="00A647CD">
        <w:rPr>
          <w:sz w:val="28"/>
          <w:szCs w:val="28"/>
        </w:rPr>
        <w:t>Пояснительная записка</w:t>
      </w:r>
    </w:p>
    <w:p w14:paraId="7FF0886F" w14:textId="589B975D" w:rsidR="00A647CD" w:rsidRPr="00A647CD" w:rsidRDefault="00A647CD" w:rsidP="00A647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647CD">
        <w:rPr>
          <w:sz w:val="28"/>
          <w:szCs w:val="28"/>
        </w:rPr>
        <w:t xml:space="preserve">по выполнению муниципальной программы </w:t>
      </w:r>
      <w:proofErr w:type="spellStart"/>
      <w:r w:rsidRPr="00A647CD">
        <w:rPr>
          <w:sz w:val="28"/>
          <w:szCs w:val="28"/>
        </w:rPr>
        <w:t>Кирсановского</w:t>
      </w:r>
      <w:proofErr w:type="spellEnd"/>
      <w:r w:rsidRPr="00A647CD">
        <w:rPr>
          <w:sz w:val="28"/>
          <w:szCs w:val="28"/>
        </w:rPr>
        <w:t xml:space="preserve"> </w:t>
      </w:r>
      <w:r w:rsidR="005D17DC">
        <w:rPr>
          <w:sz w:val="28"/>
          <w:szCs w:val="28"/>
        </w:rPr>
        <w:t>муниципального округа «Информационное общество (202</w:t>
      </w:r>
      <w:r w:rsidRPr="00A647CD">
        <w:rPr>
          <w:sz w:val="28"/>
          <w:szCs w:val="28"/>
        </w:rPr>
        <w:t>4-20</w:t>
      </w:r>
      <w:r w:rsidR="007E67BC">
        <w:rPr>
          <w:sz w:val="28"/>
          <w:szCs w:val="28"/>
        </w:rPr>
        <w:t>30</w:t>
      </w:r>
      <w:r w:rsidRPr="00A647CD">
        <w:rPr>
          <w:sz w:val="28"/>
          <w:szCs w:val="28"/>
        </w:rPr>
        <w:t>)»</w:t>
      </w:r>
    </w:p>
    <w:p w14:paraId="49AF0FB2" w14:textId="1DD64F98" w:rsidR="00D1689A" w:rsidRPr="00A647CD" w:rsidRDefault="00A647CD" w:rsidP="00A647CD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647CD">
        <w:rPr>
          <w:bCs/>
          <w:sz w:val="28"/>
          <w:szCs w:val="28"/>
        </w:rPr>
        <w:t xml:space="preserve"> </w:t>
      </w:r>
      <w:r w:rsidR="00D1689A" w:rsidRPr="00A647CD">
        <w:rPr>
          <w:color w:val="000000"/>
          <w:sz w:val="28"/>
          <w:szCs w:val="28"/>
        </w:rPr>
        <w:t>за период январь-декабрь 20</w:t>
      </w:r>
      <w:r w:rsidR="00C348E4" w:rsidRPr="00C348E4">
        <w:rPr>
          <w:color w:val="000000"/>
          <w:sz w:val="28"/>
          <w:szCs w:val="28"/>
        </w:rPr>
        <w:t>2</w:t>
      </w:r>
      <w:r w:rsidR="005D17DC">
        <w:rPr>
          <w:color w:val="000000"/>
          <w:sz w:val="28"/>
          <w:szCs w:val="28"/>
        </w:rPr>
        <w:t>4</w:t>
      </w:r>
      <w:r w:rsidR="00D1689A" w:rsidRPr="00A647CD">
        <w:rPr>
          <w:color w:val="000000"/>
          <w:sz w:val="28"/>
          <w:szCs w:val="28"/>
        </w:rPr>
        <w:t xml:space="preserve"> г.</w:t>
      </w:r>
    </w:p>
    <w:p w14:paraId="5BFA05CA" w14:textId="77777777" w:rsidR="00D1689A" w:rsidRDefault="00D1689A" w:rsidP="00D1689A">
      <w:pPr>
        <w:jc w:val="center"/>
        <w:rPr>
          <w:bCs/>
          <w:color w:val="000000"/>
          <w:sz w:val="26"/>
          <w:szCs w:val="26"/>
        </w:rPr>
      </w:pPr>
    </w:p>
    <w:p w14:paraId="21BD0654" w14:textId="67CA94C0" w:rsidR="00D1689A" w:rsidRPr="00A647CD" w:rsidRDefault="00D1689A" w:rsidP="00D1689A">
      <w:pPr>
        <w:pStyle w:val="1"/>
        <w:shd w:val="clear" w:color="auto" w:fill="auto"/>
        <w:spacing w:before="0"/>
        <w:ind w:right="20" w:firstLine="700"/>
        <w:rPr>
          <w:sz w:val="28"/>
          <w:szCs w:val="28"/>
        </w:rPr>
      </w:pPr>
      <w:r w:rsidRPr="00A647CD">
        <w:rPr>
          <w:bCs/>
          <w:color w:val="000000"/>
          <w:sz w:val="28"/>
          <w:szCs w:val="28"/>
        </w:rPr>
        <w:t xml:space="preserve">Муниципальная программа </w:t>
      </w:r>
      <w:r w:rsidR="00A647CD" w:rsidRPr="00A647CD">
        <w:rPr>
          <w:sz w:val="28"/>
          <w:szCs w:val="28"/>
        </w:rPr>
        <w:t>«Информационное общество (20</w:t>
      </w:r>
      <w:r w:rsidR="003821DF">
        <w:rPr>
          <w:sz w:val="28"/>
          <w:szCs w:val="28"/>
        </w:rPr>
        <w:t>2</w:t>
      </w:r>
      <w:r w:rsidR="00A647CD" w:rsidRPr="00A647CD">
        <w:rPr>
          <w:sz w:val="28"/>
          <w:szCs w:val="28"/>
        </w:rPr>
        <w:t>4-20</w:t>
      </w:r>
      <w:r w:rsidR="007E67BC">
        <w:rPr>
          <w:sz w:val="28"/>
          <w:szCs w:val="28"/>
        </w:rPr>
        <w:t>30</w:t>
      </w:r>
      <w:r w:rsidR="00A647CD" w:rsidRPr="00A647CD">
        <w:rPr>
          <w:sz w:val="28"/>
          <w:szCs w:val="28"/>
        </w:rPr>
        <w:t>)»</w:t>
      </w:r>
      <w:r w:rsidR="00F76915">
        <w:rPr>
          <w:sz w:val="28"/>
          <w:szCs w:val="28"/>
        </w:rPr>
        <w:t xml:space="preserve"> (далее программа)</w:t>
      </w:r>
      <w:r w:rsidR="00A647CD" w:rsidRPr="00A647CD">
        <w:rPr>
          <w:sz w:val="28"/>
          <w:szCs w:val="28"/>
        </w:rPr>
        <w:t xml:space="preserve"> утвержден</w:t>
      </w:r>
      <w:r w:rsidR="00A7573B">
        <w:rPr>
          <w:sz w:val="28"/>
          <w:szCs w:val="28"/>
        </w:rPr>
        <w:t>а</w:t>
      </w:r>
      <w:r w:rsidR="00A647CD" w:rsidRPr="00A647CD">
        <w:rPr>
          <w:sz w:val="28"/>
          <w:szCs w:val="28"/>
        </w:rPr>
        <w:t xml:space="preserve"> </w:t>
      </w:r>
      <w:proofErr w:type="gramStart"/>
      <w:r w:rsidR="00A647CD" w:rsidRPr="00A647CD">
        <w:rPr>
          <w:sz w:val="28"/>
          <w:szCs w:val="28"/>
        </w:rPr>
        <w:t>постановлением  администрации</w:t>
      </w:r>
      <w:proofErr w:type="gramEnd"/>
      <w:r w:rsidR="00A647CD" w:rsidRPr="00A647CD">
        <w:rPr>
          <w:sz w:val="28"/>
          <w:szCs w:val="28"/>
        </w:rPr>
        <w:t xml:space="preserve"> </w:t>
      </w:r>
      <w:r w:rsidR="005D17DC">
        <w:rPr>
          <w:sz w:val="28"/>
          <w:szCs w:val="28"/>
        </w:rPr>
        <w:t>муниципального округа</w:t>
      </w:r>
      <w:r w:rsidR="00A647CD" w:rsidRPr="00A647CD">
        <w:rPr>
          <w:sz w:val="28"/>
          <w:szCs w:val="28"/>
        </w:rPr>
        <w:t xml:space="preserve"> от </w:t>
      </w:r>
      <w:r w:rsidR="005D17DC">
        <w:rPr>
          <w:sz w:val="28"/>
          <w:szCs w:val="28"/>
        </w:rPr>
        <w:t>26</w:t>
      </w:r>
      <w:r w:rsidR="00A647CD" w:rsidRPr="00A647CD">
        <w:rPr>
          <w:sz w:val="28"/>
          <w:szCs w:val="28"/>
        </w:rPr>
        <w:t>.</w:t>
      </w:r>
      <w:r w:rsidR="005D17DC">
        <w:rPr>
          <w:sz w:val="28"/>
          <w:szCs w:val="28"/>
        </w:rPr>
        <w:t>0</w:t>
      </w:r>
      <w:r w:rsidR="00A647CD" w:rsidRPr="00A647CD">
        <w:rPr>
          <w:sz w:val="28"/>
          <w:szCs w:val="28"/>
        </w:rPr>
        <w:t>1.20</w:t>
      </w:r>
      <w:r w:rsidR="005D17DC">
        <w:rPr>
          <w:sz w:val="28"/>
          <w:szCs w:val="28"/>
        </w:rPr>
        <w:t>24</w:t>
      </w:r>
      <w:r w:rsidR="00A647CD" w:rsidRPr="00A647CD">
        <w:rPr>
          <w:sz w:val="28"/>
          <w:szCs w:val="28"/>
        </w:rPr>
        <w:t xml:space="preserve"> № </w:t>
      </w:r>
      <w:r w:rsidR="005D17DC">
        <w:rPr>
          <w:sz w:val="28"/>
          <w:szCs w:val="28"/>
        </w:rPr>
        <w:t>99</w:t>
      </w:r>
      <w:r w:rsidRPr="00A647CD">
        <w:rPr>
          <w:sz w:val="28"/>
          <w:szCs w:val="28"/>
        </w:rPr>
        <w:t>. 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14:paraId="6BA8863A" w14:textId="77777777" w:rsidR="00F76915" w:rsidRPr="00F76915" w:rsidRDefault="00F76915" w:rsidP="00D1689A">
      <w:pPr>
        <w:pStyle w:val="1"/>
        <w:shd w:val="clear" w:color="auto" w:fill="auto"/>
        <w:spacing w:before="0" w:line="240" w:lineRule="auto"/>
        <w:ind w:right="23" w:firstLine="697"/>
        <w:rPr>
          <w:sz w:val="28"/>
          <w:szCs w:val="28"/>
        </w:rPr>
      </w:pPr>
      <w:r w:rsidRPr="00A647CD">
        <w:rPr>
          <w:sz w:val="28"/>
          <w:szCs w:val="28"/>
        </w:rPr>
        <w:t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целевые индикаторы.</w:t>
      </w:r>
    </w:p>
    <w:p w14:paraId="3B324460" w14:textId="77777777" w:rsidR="00D1689A" w:rsidRDefault="00D1689A" w:rsidP="00D1689A">
      <w:pPr>
        <w:pStyle w:val="a3"/>
        <w:jc w:val="both"/>
        <w:rPr>
          <w:bCs/>
          <w:color w:val="000000"/>
        </w:rPr>
      </w:pPr>
    </w:p>
    <w:p w14:paraId="1275E088" w14:textId="77777777" w:rsidR="00A647CD" w:rsidRDefault="00D1689A" w:rsidP="00A647C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</w:t>
      </w:r>
    </w:p>
    <w:p w14:paraId="4F338A16" w14:textId="39A5E39E" w:rsidR="00A647CD" w:rsidRPr="00A647CD" w:rsidRDefault="00D1689A" w:rsidP="00A647C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эффективности муниципал</w:t>
      </w:r>
      <w:r w:rsidR="002B32CE">
        <w:rPr>
          <w:b/>
          <w:sz w:val="28"/>
          <w:szCs w:val="28"/>
        </w:rPr>
        <w:t xml:space="preserve">ьной программы </w:t>
      </w:r>
      <w:r w:rsidR="00A647CD" w:rsidRPr="00A647CD">
        <w:rPr>
          <w:b/>
          <w:sz w:val="28"/>
          <w:szCs w:val="28"/>
        </w:rPr>
        <w:t>«Информационное общество (20</w:t>
      </w:r>
      <w:r w:rsidR="005D17DC">
        <w:rPr>
          <w:b/>
          <w:sz w:val="28"/>
          <w:szCs w:val="28"/>
        </w:rPr>
        <w:t>2</w:t>
      </w:r>
      <w:r w:rsidR="00A647CD" w:rsidRPr="00A647CD">
        <w:rPr>
          <w:b/>
          <w:sz w:val="28"/>
          <w:szCs w:val="28"/>
        </w:rPr>
        <w:t>4-20</w:t>
      </w:r>
      <w:r w:rsidR="007E67BC">
        <w:rPr>
          <w:b/>
          <w:sz w:val="28"/>
          <w:szCs w:val="28"/>
        </w:rPr>
        <w:t>30</w:t>
      </w:r>
      <w:r w:rsidR="00A647CD" w:rsidRPr="00A647CD">
        <w:rPr>
          <w:b/>
          <w:sz w:val="28"/>
          <w:szCs w:val="28"/>
        </w:rPr>
        <w:t>)»</w:t>
      </w:r>
    </w:p>
    <w:p w14:paraId="07454F2E" w14:textId="77777777" w:rsidR="00D1689A" w:rsidRDefault="00D1689A" w:rsidP="00D1689A">
      <w:pPr>
        <w:ind w:firstLine="708"/>
        <w:jc w:val="both"/>
        <w:rPr>
          <w:color w:val="000000"/>
        </w:rPr>
      </w:pPr>
    </w:p>
    <w:tbl>
      <w:tblPr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4678"/>
        <w:gridCol w:w="3183"/>
      </w:tblGrid>
      <w:tr w:rsidR="00D1689A" w14:paraId="567D18C1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3B61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BD66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BEA2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Градация критерия</w:t>
            </w:r>
          </w:p>
        </w:tc>
      </w:tr>
      <w:tr w:rsidR="00D1689A" w14:paraId="578EAB2F" w14:textId="77777777">
        <w:tc>
          <w:tcPr>
            <w:tcW w:w="8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7E08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</w:p>
        </w:tc>
      </w:tr>
      <w:tr w:rsidR="00D1689A" w14:paraId="29C7D17F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9FF58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A192" w14:textId="77777777" w:rsidR="00D1689A" w:rsidRDefault="00D1689A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</w:t>
            </w:r>
          </w:p>
          <w:p w14:paraId="7AA42644" w14:textId="77777777" w:rsidR="00D1689A" w:rsidRDefault="00D1689A">
            <w:pPr>
              <w:autoSpaceDE w:val="0"/>
              <w:autoSpaceDN w:val="0"/>
              <w:adjustRightInd w:val="0"/>
            </w:pPr>
            <w:r>
              <w:t>(показателям), утвержденным в</w:t>
            </w:r>
          </w:p>
          <w:p w14:paraId="065D02CE" w14:textId="77777777" w:rsidR="00D1689A" w:rsidRDefault="00D1689A">
            <w:pPr>
              <w:autoSpaceDE w:val="0"/>
              <w:autoSpaceDN w:val="0"/>
              <w:adjustRightInd w:val="0"/>
            </w:pPr>
            <w:r>
              <w:t>муниципальной программе,</w:t>
            </w:r>
          </w:p>
          <w:p w14:paraId="3941554E" w14:textId="77777777" w:rsidR="00D1689A" w:rsidRDefault="00D1689A">
            <w:pPr>
              <w:autoSpaceDE w:val="0"/>
              <w:autoSpaceDN w:val="0"/>
              <w:adjustRightInd w:val="0"/>
            </w:pPr>
            <w:r>
              <w:t>подпрограмме муниципальной</w:t>
            </w:r>
          </w:p>
          <w:p w14:paraId="1A725B38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2A91" w14:textId="77777777" w:rsidR="00D1689A" w:rsidRPr="00D1689A" w:rsidRDefault="00A647CD" w:rsidP="00EF6307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отчетном году плановое назначение индикаторов (показателей) целей выполнено более чем на 9</w:t>
            </w:r>
            <w:r w:rsidR="00EF630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%</w:t>
            </w:r>
          </w:p>
        </w:tc>
      </w:tr>
      <w:tr w:rsidR="00D1689A" w14:paraId="18B9462C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C049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9B7D6" w14:textId="77777777" w:rsidR="00D1689A" w:rsidRDefault="00D1689A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14:paraId="687E8EBE" w14:textId="77777777" w:rsidR="00D1689A" w:rsidRDefault="00D1689A">
            <w:pPr>
              <w:autoSpaceDE w:val="0"/>
              <w:autoSpaceDN w:val="0"/>
              <w:adjustRightInd w:val="0"/>
            </w:pPr>
            <w:r>
              <w:t>мероприятий (оценивается выполнение всех мероприятий муниципальной</w:t>
            </w:r>
          </w:p>
          <w:p w14:paraId="5A36EE8E" w14:textId="77777777" w:rsidR="00D1689A" w:rsidRDefault="00D1689A">
            <w:pPr>
              <w:autoSpaceDE w:val="0"/>
              <w:autoSpaceDN w:val="0"/>
              <w:adjustRightInd w:val="0"/>
            </w:pPr>
            <w:r>
              <w:t>программы, запланированных на отчетный год, на основании степени выполнения</w:t>
            </w:r>
          </w:p>
          <w:p w14:paraId="086AAE22" w14:textId="77777777" w:rsidR="00D1689A" w:rsidRDefault="00D1689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ожидаемого непосредственного результата каждого мероприятия и освоения финансовых ресурсов). </w:t>
            </w:r>
          </w:p>
          <w:p w14:paraId="7FA6FB15" w14:textId="77777777" w:rsidR="00D1689A" w:rsidRDefault="00D1689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3F54" w14:textId="77777777" w:rsidR="00D1689A" w:rsidRPr="00D1689A" w:rsidRDefault="00A647CD" w:rsidP="00EF6307">
            <w:pPr>
              <w:autoSpaceDE w:val="0"/>
              <w:autoSpaceDN w:val="0"/>
              <w:adjustRightInd w:val="0"/>
            </w:pPr>
            <w:r>
              <w:t>В отчетно</w:t>
            </w:r>
            <w:r w:rsidR="00400F84">
              <w:t>м году выполнено более чем на 9</w:t>
            </w:r>
            <w:r w:rsidR="00EF6307">
              <w:t>2</w:t>
            </w:r>
            <w:r>
              <w:t xml:space="preserve"> % мероприятий муниципальной программы</w:t>
            </w:r>
          </w:p>
        </w:tc>
      </w:tr>
      <w:tr w:rsidR="00D1689A" w14:paraId="56B0F4B7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5B27F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6191" w14:textId="77777777" w:rsidR="00D1689A" w:rsidRDefault="00D1689A">
            <w:pPr>
              <w:autoSpaceDE w:val="0"/>
              <w:autoSpaceDN w:val="0"/>
              <w:adjustRightInd w:val="0"/>
            </w:pPr>
            <w:r>
              <w:t>Прирост общего объема привлеченных средств федерального бюджета, областного бюджета и внебюджетных источников по сравнению с прошлым годом (по результатам фактического</w:t>
            </w:r>
          </w:p>
          <w:p w14:paraId="4E74D0B1" w14:textId="77777777" w:rsidR="00D1689A" w:rsidRDefault="00D1689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исполнения муниципальной программы)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E80B" w14:textId="77777777" w:rsidR="00D1689A" w:rsidRPr="00140EA1" w:rsidRDefault="00E61C68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не реализуется за счет средств привлеченных источников</w:t>
            </w:r>
          </w:p>
        </w:tc>
      </w:tr>
      <w:tr w:rsidR="00D1689A" w14:paraId="0FC259D2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0119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BF626" w14:textId="77777777" w:rsidR="00D1689A" w:rsidRDefault="00D1689A">
            <w:pPr>
              <w:autoSpaceDE w:val="0"/>
              <w:autoSpaceDN w:val="0"/>
              <w:adjustRightInd w:val="0"/>
            </w:pPr>
            <w:r>
              <w:t>Доля средств районного бюджета в</w:t>
            </w:r>
          </w:p>
          <w:p w14:paraId="753ED004" w14:textId="77777777" w:rsidR="00D1689A" w:rsidRDefault="00D1689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1CD9" w14:textId="77777777" w:rsidR="00D1689A" w:rsidRPr="00140EA1" w:rsidRDefault="003E06A2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D1689A" w14:paraId="2DCE3489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8E7A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B935" w14:textId="77777777" w:rsidR="00D1689A" w:rsidRDefault="00D1689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Наличие внебюджетных средств в общем </w:t>
            </w:r>
            <w:r>
              <w:lastRenderedPageBreak/>
              <w:t>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0CC2" w14:textId="77777777" w:rsidR="00D1689A" w:rsidRPr="00140EA1" w:rsidRDefault="003E06A2">
            <w:pPr>
              <w:autoSpaceDE w:val="0"/>
              <w:autoSpaceDN w:val="0"/>
              <w:adjustRightInd w:val="0"/>
            </w:pPr>
            <w:r>
              <w:lastRenderedPageBreak/>
              <w:t xml:space="preserve">Финансовое обеспечение </w:t>
            </w:r>
            <w:r>
              <w:lastRenderedPageBreak/>
              <w:t>муниципальной программы из внебюджетных источников отсутствует</w:t>
            </w:r>
          </w:p>
        </w:tc>
      </w:tr>
      <w:tr w:rsidR="00D1689A" w14:paraId="79B370AB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3F3D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EE56" w14:textId="77777777" w:rsidR="00D1689A" w:rsidRDefault="00D1689A">
            <w:pPr>
              <w:autoSpaceDE w:val="0"/>
              <w:autoSpaceDN w:val="0"/>
              <w:adjustRightInd w:val="0"/>
            </w:pPr>
            <w:r>
              <w:t>Доля средств областного и федерального бюджета в общем объеме</w:t>
            </w:r>
          </w:p>
          <w:p w14:paraId="63C437A6" w14:textId="77777777" w:rsidR="00D1689A" w:rsidRDefault="00D1689A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14:paraId="7997D669" w14:textId="77777777" w:rsidR="00D1689A" w:rsidRDefault="00D1689A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14:paraId="510964B1" w14:textId="77777777" w:rsidR="00D1689A" w:rsidRDefault="00D1689A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14:paraId="7068BF87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88717" w14:textId="77777777" w:rsidR="00D1689A" w:rsidRPr="00400F84" w:rsidRDefault="003E06A2" w:rsidP="003E06A2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400F84">
              <w:rPr>
                <w:sz w:val="24"/>
                <w:szCs w:val="24"/>
              </w:rPr>
              <w:t>Финансовое обеспечение муниципальной программы из областного и федерального бюджета отсутствует</w:t>
            </w:r>
          </w:p>
        </w:tc>
      </w:tr>
      <w:tr w:rsidR="00D1689A" w14:paraId="11B4AE1E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3EF0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6FE7" w14:textId="77777777" w:rsidR="00D1689A" w:rsidRDefault="00D1689A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14:paraId="58A6CE5A" w14:textId="77777777" w:rsidR="00D1689A" w:rsidRDefault="00D1689A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14:paraId="12473FF2" w14:textId="77777777" w:rsidR="00D1689A" w:rsidRDefault="00D1689A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14:paraId="526CD3F2" w14:textId="77777777" w:rsidR="00D1689A" w:rsidRDefault="00D1689A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14:paraId="340BCB1F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C46CB" w14:textId="77777777" w:rsidR="00D1689A" w:rsidRPr="00B70F52" w:rsidRDefault="003E06A2" w:rsidP="00AB2FF2">
            <w:pPr>
              <w:autoSpaceDE w:val="0"/>
              <w:autoSpaceDN w:val="0"/>
              <w:adjustRightInd w:val="0"/>
            </w:pPr>
            <w:r w:rsidRPr="00B70F52">
              <w:t xml:space="preserve">Отсутствует экономия бюджетных расходов на выполнение работ, поставку товаров и предоставление услуг для реализации программных мероприятий от проведения торгов (конкурсов) на участие в реализации программных </w:t>
            </w:r>
            <w:r w:rsidR="00AB2FF2" w:rsidRPr="00B70F52">
              <w:t>м</w:t>
            </w:r>
            <w:r w:rsidRPr="00B70F52">
              <w:t xml:space="preserve">ероприятий </w:t>
            </w:r>
          </w:p>
        </w:tc>
      </w:tr>
      <w:tr w:rsidR="00D1689A" w14:paraId="1C11289B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7C9A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19A2" w14:textId="77777777" w:rsidR="00D1689A" w:rsidRDefault="00D1689A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14:paraId="76E10EBA" w14:textId="77777777" w:rsidR="00D1689A" w:rsidRDefault="00D1689A">
            <w:pPr>
              <w:autoSpaceDE w:val="0"/>
              <w:autoSpaceDN w:val="0"/>
              <w:adjustRightInd w:val="0"/>
            </w:pPr>
            <w:r>
              <w:t>уровня расходов районного бюджета</w:t>
            </w:r>
          </w:p>
          <w:p w14:paraId="32FEDC39" w14:textId="77777777" w:rsidR="00D1689A" w:rsidRDefault="00D1689A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14:paraId="76534AD9" w14:textId="77777777" w:rsidR="00D1689A" w:rsidRDefault="00D1689A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14:paraId="746B665B" w14:textId="77777777" w:rsidR="00D1689A" w:rsidRDefault="00D1689A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14:paraId="5742B741" w14:textId="77777777" w:rsidR="00D1689A" w:rsidRDefault="00D1689A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программе)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1EBE" w14:textId="77777777" w:rsidR="00D1689A" w:rsidRPr="00431B96" w:rsidRDefault="00AB2FF2" w:rsidP="00400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положительной динамики 9</w:t>
            </w:r>
            <w:r w:rsidR="00400F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% и более целевых показателей в соответствии с плановыми параметрами, предусмотренными в муниципальной программе, подпрограммах муниципальной программы при росте</w:t>
            </w:r>
            <w:r w:rsidR="00415412">
              <w:rPr>
                <w:sz w:val="22"/>
                <w:szCs w:val="22"/>
              </w:rPr>
              <w:t xml:space="preserve"> расходов</w:t>
            </w:r>
          </w:p>
        </w:tc>
      </w:tr>
      <w:tr w:rsidR="003407BC" w14:paraId="3C5EF239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8405" w14:textId="77777777" w:rsidR="003407BC" w:rsidRDefault="003407B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991E" w14:textId="77777777" w:rsidR="003407BC" w:rsidRDefault="003407B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14:paraId="456703EB" w14:textId="77777777" w:rsidR="003407BC" w:rsidRDefault="003407BC">
            <w:pPr>
              <w:autoSpaceDE w:val="0"/>
              <w:autoSpaceDN w:val="0"/>
              <w:adjustRightInd w:val="0"/>
            </w:pPr>
            <w:r>
              <w:t>районного бюджета (под уровнем</w:t>
            </w:r>
          </w:p>
          <w:p w14:paraId="1C0E170E" w14:textId="77777777" w:rsidR="003407BC" w:rsidRDefault="003407B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14:paraId="63972EE7" w14:textId="77777777" w:rsidR="003407BC" w:rsidRDefault="003407B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14:paraId="39EF4450" w14:textId="77777777" w:rsidR="003407BC" w:rsidRDefault="003407BC">
            <w:pPr>
              <w:autoSpaceDE w:val="0"/>
              <w:autoSpaceDN w:val="0"/>
              <w:adjustRightInd w:val="0"/>
            </w:pPr>
            <w:r>
              <w:t>программе, из всех источников</w:t>
            </w:r>
          </w:p>
          <w:p w14:paraId="2B1C7639" w14:textId="77777777" w:rsidR="003407BC" w:rsidRDefault="003407B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14:paraId="7DF03548" w14:textId="77777777" w:rsidR="003407BC" w:rsidRDefault="003407B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FD6D" w14:textId="77777777" w:rsidR="003407BC" w:rsidRPr="00431B96" w:rsidRDefault="00415412" w:rsidP="003407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07BC" w14:paraId="17B25BF6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5452" w14:textId="77777777" w:rsidR="003407BC" w:rsidRDefault="003407B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8F94" w14:textId="72E62E7D" w:rsidR="003407BC" w:rsidRDefault="003407BC">
            <w:pPr>
              <w:autoSpaceDE w:val="0"/>
              <w:autoSpaceDN w:val="0"/>
              <w:adjustRightInd w:val="0"/>
            </w:pPr>
            <w:r>
              <w:t xml:space="preserve">Количество изменений, внесенных в муниципальную программу за отчетный год (принимается к оценке количество утвержденных постановлений администрации </w:t>
            </w:r>
            <w:r w:rsidR="005D17DC">
              <w:t>муниципального округа</w:t>
            </w:r>
            <w:r>
              <w:t xml:space="preserve"> о внесении изменений, за исключением изменений,</w:t>
            </w:r>
          </w:p>
          <w:p w14:paraId="24DAE6AD" w14:textId="77777777" w:rsidR="003407BC" w:rsidRDefault="003407BC">
            <w:pPr>
              <w:autoSpaceDE w:val="0"/>
              <w:autoSpaceDN w:val="0"/>
              <w:adjustRightInd w:val="0"/>
            </w:pPr>
            <w:r>
              <w:t>внесенных на основании Решения</w:t>
            </w:r>
          </w:p>
          <w:p w14:paraId="7CD04061" w14:textId="77777777" w:rsidR="003407BC" w:rsidRDefault="003407BC">
            <w:pPr>
              <w:autoSpaceDE w:val="0"/>
              <w:autoSpaceDN w:val="0"/>
              <w:adjustRightInd w:val="0"/>
            </w:pPr>
            <w:r>
              <w:t>районного Совета народных депутатов «О районном бюджете на очередной финансовый год и на плановый период» и</w:t>
            </w:r>
          </w:p>
          <w:p w14:paraId="5C42B8A8" w14:textId="77777777" w:rsidR="003407BC" w:rsidRDefault="003407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lastRenderedPageBreak/>
              <w:t>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E2C5" w14:textId="24D41A88" w:rsidR="003407BC" w:rsidRPr="003407BC" w:rsidRDefault="00415412" w:rsidP="005D17D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Внесено </w:t>
            </w:r>
            <w:r w:rsidR="005D17DC">
              <w:rPr>
                <w:sz w:val="24"/>
                <w:szCs w:val="24"/>
              </w:rPr>
              <w:t>пять</w:t>
            </w:r>
            <w:r w:rsidR="00F76915">
              <w:rPr>
                <w:sz w:val="24"/>
                <w:szCs w:val="24"/>
              </w:rPr>
              <w:t xml:space="preserve"> изменени</w:t>
            </w:r>
            <w:r w:rsidR="00992C05">
              <w:rPr>
                <w:sz w:val="24"/>
                <w:szCs w:val="24"/>
              </w:rPr>
              <w:t>я</w:t>
            </w:r>
          </w:p>
        </w:tc>
      </w:tr>
      <w:tr w:rsidR="003407BC" w14:paraId="3BF7A497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EAF48" w14:textId="77777777" w:rsidR="003407BC" w:rsidRDefault="003407B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71881" w14:textId="77777777" w:rsidR="003407BC" w:rsidRDefault="003407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BAF2" w14:textId="1818CFA9" w:rsidR="003407BC" w:rsidRPr="00D36B3E" w:rsidRDefault="00457B21" w:rsidP="00543C3D">
            <w:pPr>
              <w:autoSpaceDE w:val="0"/>
              <w:autoSpaceDN w:val="0"/>
              <w:adjustRightInd w:val="0"/>
            </w:pPr>
            <w:r>
              <w:t xml:space="preserve">Изменения соответствуют требованиям установленного </w:t>
            </w:r>
            <w:r w:rsidR="00543C3D">
              <w:t>Положения о п</w:t>
            </w:r>
            <w:r>
              <w:t>орядк</w:t>
            </w:r>
            <w:r w:rsidR="00543C3D">
              <w:t>е</w:t>
            </w:r>
            <w:r>
              <w:t xml:space="preserve"> </w:t>
            </w:r>
            <w:r w:rsidR="00543C3D">
              <w:t xml:space="preserve">проведения оценки эффективности </w:t>
            </w:r>
            <w:r w:rsidR="001D3AA0">
              <w:t xml:space="preserve">реализации муниципальных программ </w:t>
            </w:r>
            <w:proofErr w:type="spellStart"/>
            <w:r w:rsidR="001D3AA0">
              <w:t>Кирсановского</w:t>
            </w:r>
            <w:proofErr w:type="spellEnd"/>
            <w:r w:rsidR="001D3AA0">
              <w:t xml:space="preserve"> </w:t>
            </w:r>
            <w:r w:rsidR="00543C3D">
              <w:t>района</w:t>
            </w:r>
            <w:bookmarkStart w:id="0" w:name="_GoBack"/>
            <w:bookmarkEnd w:id="0"/>
          </w:p>
        </w:tc>
      </w:tr>
      <w:tr w:rsidR="003407BC" w14:paraId="19675592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040E" w14:textId="77777777" w:rsidR="003407BC" w:rsidRDefault="003407B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66B2" w14:textId="77777777" w:rsidR="003407BC" w:rsidRDefault="003407B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14:paraId="7FFAC427" w14:textId="77777777" w:rsidR="003407BC" w:rsidRDefault="003407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4185C" w14:textId="77777777" w:rsidR="003407BC" w:rsidRPr="00D36B3E" w:rsidRDefault="001D3AA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</w:t>
            </w:r>
          </w:p>
        </w:tc>
      </w:tr>
      <w:tr w:rsidR="003407BC" w14:paraId="4D8DD55A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74D8" w14:textId="77777777" w:rsidR="003407BC" w:rsidRDefault="003407B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3BCA" w14:textId="77777777" w:rsidR="003407BC" w:rsidRDefault="003407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8C7F" w14:textId="77777777" w:rsidR="003407BC" w:rsidRPr="00D36B3E" w:rsidRDefault="001D3AA0">
            <w:pPr>
              <w:autoSpaceDE w:val="0"/>
              <w:autoSpaceDN w:val="0"/>
              <w:adjustRightInd w:val="0"/>
            </w:pPr>
            <w:r>
              <w:t>Проведены все закупки товаров, работ и услуг, необходимые для реализации мероприятий муниципальной программы в отчетном году, в соответствии с планом – графиком размещения заказов</w:t>
            </w:r>
          </w:p>
        </w:tc>
      </w:tr>
      <w:tr w:rsidR="003407BC" w14:paraId="71606913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C937" w14:textId="77777777" w:rsidR="003407BC" w:rsidRDefault="003407B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35EB" w14:textId="77777777" w:rsidR="003407BC" w:rsidRDefault="003407B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14:paraId="56B36AA3" w14:textId="77777777" w:rsidR="003407BC" w:rsidRDefault="003407B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14:paraId="3C0EC921" w14:textId="77777777" w:rsidR="003407BC" w:rsidRDefault="003407B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14:paraId="1E46CFA1" w14:textId="77777777" w:rsidR="003407BC" w:rsidRDefault="003407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28C2" w14:textId="77777777" w:rsidR="003407BC" w:rsidRPr="00D36B3E" w:rsidRDefault="0043756C">
            <w:pPr>
              <w:autoSpaceDE w:val="0"/>
              <w:autoSpaceDN w:val="0"/>
              <w:adjustRightInd w:val="0"/>
            </w:pPr>
            <w:r>
              <w:t>Только первый фактор</w:t>
            </w:r>
          </w:p>
        </w:tc>
      </w:tr>
      <w:tr w:rsidR="003407BC" w14:paraId="110F6497" w14:textId="77777777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EC80" w14:textId="77777777" w:rsidR="003407BC" w:rsidRDefault="003407B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A1DF" w14:textId="77777777" w:rsidR="003407BC" w:rsidRDefault="003407B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</w:t>
            </w:r>
          </w:p>
          <w:p w14:paraId="23FACAC5" w14:textId="77777777" w:rsidR="003407BC" w:rsidRDefault="003407BC">
            <w:pPr>
              <w:autoSpaceDE w:val="0"/>
              <w:autoSpaceDN w:val="0"/>
              <w:adjustRightInd w:val="0"/>
            </w:pPr>
            <w:r>
              <w:t>муниципальной программы:</w:t>
            </w:r>
          </w:p>
          <w:p w14:paraId="6741AA7A" w14:textId="77777777" w:rsidR="003407BC" w:rsidRDefault="003407B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14:paraId="5D35EC06" w14:textId="77777777" w:rsidR="003407BC" w:rsidRDefault="003407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9CFC" w14:textId="77777777" w:rsidR="003407BC" w:rsidRPr="00D36B3E" w:rsidRDefault="0043756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факторы</w:t>
            </w:r>
          </w:p>
        </w:tc>
      </w:tr>
    </w:tbl>
    <w:p w14:paraId="16929DD8" w14:textId="77777777" w:rsidR="00D1689A" w:rsidRDefault="00D1689A" w:rsidP="00D1689A">
      <w:pPr>
        <w:autoSpaceDE w:val="0"/>
        <w:autoSpaceDN w:val="0"/>
        <w:adjustRightInd w:val="0"/>
        <w:jc w:val="both"/>
      </w:pPr>
    </w:p>
    <w:p w14:paraId="11BE28A9" w14:textId="77777777" w:rsidR="00D1689A" w:rsidRDefault="00D1689A"/>
    <w:sectPr w:rsidR="00D16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89A"/>
    <w:rsid w:val="00140EA1"/>
    <w:rsid w:val="001A1739"/>
    <w:rsid w:val="001D3AA0"/>
    <w:rsid w:val="002B32CE"/>
    <w:rsid w:val="003407BC"/>
    <w:rsid w:val="003821DF"/>
    <w:rsid w:val="003B1915"/>
    <w:rsid w:val="003E06A2"/>
    <w:rsid w:val="003F13E2"/>
    <w:rsid w:val="00400F84"/>
    <w:rsid w:val="00402F0D"/>
    <w:rsid w:val="00415412"/>
    <w:rsid w:val="00431B96"/>
    <w:rsid w:val="0043756C"/>
    <w:rsid w:val="00457B21"/>
    <w:rsid w:val="00543C3D"/>
    <w:rsid w:val="005D17DC"/>
    <w:rsid w:val="0063632B"/>
    <w:rsid w:val="00725D18"/>
    <w:rsid w:val="007854D0"/>
    <w:rsid w:val="007E67BC"/>
    <w:rsid w:val="00992C05"/>
    <w:rsid w:val="00A647CD"/>
    <w:rsid w:val="00A7573B"/>
    <w:rsid w:val="00AB2FF2"/>
    <w:rsid w:val="00B00F8A"/>
    <w:rsid w:val="00B70F52"/>
    <w:rsid w:val="00B930D7"/>
    <w:rsid w:val="00C348E4"/>
    <w:rsid w:val="00CA0E80"/>
    <w:rsid w:val="00D1689A"/>
    <w:rsid w:val="00D36B3E"/>
    <w:rsid w:val="00E61C68"/>
    <w:rsid w:val="00EF6307"/>
    <w:rsid w:val="00F01B75"/>
    <w:rsid w:val="00F76915"/>
    <w:rsid w:val="00F9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010DF"/>
  <w15:chartTrackingRefBased/>
  <w15:docId w15:val="{288D0322-C0FC-4B41-9E9D-6B4738D4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8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1689A"/>
    <w:pPr>
      <w:autoSpaceDN w:val="0"/>
    </w:pPr>
    <w:rPr>
      <w:kern w:val="3"/>
      <w:sz w:val="24"/>
      <w:szCs w:val="24"/>
      <w:lang w:eastAsia="zh-CN"/>
    </w:rPr>
  </w:style>
  <w:style w:type="paragraph" w:customStyle="1" w:styleId="a3">
    <w:name w:val="Базовый"/>
    <w:rsid w:val="00D1689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character" w:customStyle="1" w:styleId="Bodytext">
    <w:name w:val="Body text_"/>
    <w:link w:val="1"/>
    <w:locked/>
    <w:rsid w:val="00D1689A"/>
    <w:rPr>
      <w:sz w:val="27"/>
      <w:szCs w:val="27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Bodytext"/>
    <w:rsid w:val="00D1689A"/>
    <w:pPr>
      <w:shd w:val="clear" w:color="auto" w:fill="FFFFFF"/>
      <w:spacing w:before="180" w:line="322" w:lineRule="exact"/>
      <w:jc w:val="both"/>
    </w:pPr>
    <w:rPr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Население</dc:creator>
  <cp:keywords/>
  <cp:lastModifiedBy>Лидия Сергеевна Субботина</cp:lastModifiedBy>
  <cp:revision>6</cp:revision>
  <dcterms:created xsi:type="dcterms:W3CDTF">2024-02-22T14:35:00Z</dcterms:created>
  <dcterms:modified xsi:type="dcterms:W3CDTF">2025-02-19T06:27:00Z</dcterms:modified>
</cp:coreProperties>
</file>